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25E625">
      <w:pPr>
        <w:pStyle w:val="23"/>
        <w:jc w:val="center"/>
        <w:rPr>
          <w:rFonts w:hint="default" w:ascii="微软雅黑" w:hAnsi="微软雅黑" w:eastAsia="微软雅黑" w:cs="微软雅黑"/>
          <w:b w:val="0"/>
          <w:bCs w:val="0"/>
          <w:kern w:val="2"/>
          <w:sz w:val="44"/>
          <w:szCs w:val="44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bCs w:val="0"/>
          <w:kern w:val="2"/>
          <w:sz w:val="44"/>
          <w:szCs w:val="44"/>
          <w:lang w:val="en-US" w:eastAsia="zh-CN" w:bidi="ar-SA"/>
        </w:rPr>
        <w:t>第一章 竞价采购公告</w:t>
      </w:r>
    </w:p>
    <w:p w14:paraId="37A0ACD2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  <w:t>贵州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茅台酒厂（集团）保健酒业</w:t>
      </w:r>
      <w:r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  <w:t>有限公司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 xml:space="preserve"> 同民园区下半年维修备件的采购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组织竞价采购，欢迎符合资格条件的供应商参加响应。</w:t>
      </w:r>
    </w:p>
    <w:p w14:paraId="4B27014A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项目名称：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同民园区下半年维修备件的采购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。</w:t>
      </w:r>
    </w:p>
    <w:p w14:paraId="63A9C6AF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二、采购内容：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见附件，同民园区下半年维修配件采购项目的竞价采购文件</w:t>
      </w:r>
      <w:bookmarkStart w:id="55" w:name="_GoBack"/>
      <w:bookmarkEnd w:id="55"/>
    </w:p>
    <w:p w14:paraId="0DD45A0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3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三、一般资格要求</w:t>
      </w:r>
    </w:p>
    <w:p w14:paraId="369E66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1、具有中华人民共和国境内依法登记注册的独立法人资格，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具有独立承担民事责任的能力：提供有效的加载统一社会信用代码的营业执照副本（复印件或扫描件加盖公章）。</w:t>
      </w:r>
    </w:p>
    <w:p w14:paraId="306AD6B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2、法定代表人参加竞价的，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提供法定代表人身份证明并附法定代表人身份证复印件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；授权委托代表人参加竞价的，需提供法定代表人对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授权委托代表人的授权书原件及被授权人的身份证复印件（授权委托书应明确授权期限和授权范围并加盖公章）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 w14:paraId="26CBB60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4、本项目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不接受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分包、转包、联合体参加竞价；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（报价响应人自行承诺，格式自拟并加盖单位公章）。</w:t>
      </w:r>
    </w:p>
    <w:p w14:paraId="5D7426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四、交货期：</w:t>
      </w:r>
      <w: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highlight w:val="none"/>
          <w:lang w:val="en-US" w:eastAsia="zh-CN"/>
        </w:rPr>
        <w:t>合同签订后20个工作日内完成货物配送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。</w:t>
      </w:r>
    </w:p>
    <w:p w14:paraId="3C172CA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3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五、交货地点：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采购人指定地点。</w:t>
      </w:r>
    </w:p>
    <w:p w14:paraId="1D66BA5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六、采购最高限价：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含税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总价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u w:val="single"/>
          <w:lang w:val="en-US" w:eastAsia="zh-CN"/>
        </w:rPr>
        <w:t xml:space="preserve">¥80，652.03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元（大写：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en-US" w:eastAsia="zh-CN"/>
        </w:rPr>
        <w:t>人民币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捌万零陆佰伍拾贰元零叁分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），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报价人的响应报价超过采购最高限价的视为无效响应。</w:t>
      </w:r>
    </w:p>
    <w:p w14:paraId="0A648BC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质保期：1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报价响应人自行承诺，格式自拟）</w:t>
      </w:r>
    </w:p>
    <w:p w14:paraId="3FA3429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八、报价文件递交截止时间及报价文件递交地点：</w:t>
      </w:r>
    </w:p>
    <w:p w14:paraId="723B319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报价文件递交截止时间：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 xml:space="preserve"> 2026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 xml:space="preserve"> 9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 xml:space="preserve"> 16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 xml:space="preserve"> 12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 xml:space="preserve"> 00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>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 xml:space="preserve"> 。</w:t>
      </w:r>
    </w:p>
    <w:p w14:paraId="66F3F52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2、报价文件递交地点：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贵州省遵义市仁怀市坛厂街道贵州茅台酒厂（集团）保健酒业有限公司综合办公区327设备能源部办公室 </w:t>
      </w:r>
    </w:p>
    <w:p w14:paraId="658DD82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3、报价文件递交方式：现场递交或邮寄递交。</w:t>
      </w:r>
    </w:p>
    <w:p w14:paraId="1B0E96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注：未到现场的响应人，需在报价文件递交截止时间前将报价文件邮寄至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  <w:t xml:space="preserve"> 贵州省遵义市仁怀市坛厂街道贵州茅台酒厂（集团）保健酒业有限公司综合办公区327设备能源部办公室；收件人：安先生（17716645546）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否则报价文件将被拒收。因邮寄产生的风险及费用由响应人自行承担。</w:t>
      </w:r>
    </w:p>
    <w:p w14:paraId="70F5080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九、报价要求</w:t>
      </w:r>
    </w:p>
    <w:p w14:paraId="01BE0B3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1、报价形式：以人民币报价，只接受一次报价。</w:t>
      </w:r>
    </w:p>
    <w:p w14:paraId="2FBDDA8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2、采购人只接受报价响应人的第一次报价，且该报价为唯一报价。</w:t>
      </w:r>
    </w:p>
    <w:p w14:paraId="52BF003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3、报价包含但不限于：增值税、运输、人工、现场调试等完成该项目的一切费用。</w:t>
      </w:r>
    </w:p>
    <w:p w14:paraId="21C4370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4、报价响应人报价超过采购最高限价的为无效报价。</w:t>
      </w:r>
    </w:p>
    <w:p w14:paraId="5E19E00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十、付款方式</w:t>
      </w:r>
    </w:p>
    <w:p w14:paraId="2126F5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1、本项目无预付款，（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u w:val="none"/>
          <w:lang w:val="en-US" w:eastAsia="zh-CN"/>
          <w14:textFill>
            <w14:gradFill>
              <w14:gsLst>
                <w14:gs w14:pos="50000">
                  <w14:schemeClr w14:val="tx1"/>
                </w14:gs>
                <w14:gs w14:pos="0">
                  <w14:schemeClr w14:val="tx1">
                    <w14:lumMod w14:val="25000"/>
                    <w14:lumOff w14:val="75000"/>
                  </w14:schemeClr>
                </w14:gs>
                <w14:gs w14:pos="100000">
                  <w14:schemeClr w14:val="tx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成交人向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采购人提供100%结算金额且符合采购人要求的增值税专用发票）； </w:t>
      </w:r>
    </w:p>
    <w:p w14:paraId="5664FE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color w:val="auto"/>
          <w:kern w:val="10"/>
          <w:sz w:val="32"/>
          <w:szCs w:val="32"/>
          <w:lang w:val="en-US" w:eastAsia="zh-CN"/>
        </w:rPr>
        <w:t>2.增值税税率为13%，</w:t>
      </w:r>
      <w:r>
        <w:rPr>
          <w:rFonts w:hint="eastAsia" w:ascii="仿宋_GB2312" w:hAnsi="仿宋_GB2312" w:eastAsia="仿宋_GB2312" w:cs="仿宋_GB2312"/>
          <w:snapToGrid w:val="0"/>
          <w:color w:val="auto"/>
          <w:kern w:val="10"/>
          <w:sz w:val="32"/>
          <w:szCs w:val="32"/>
        </w:rPr>
        <w:t>如遇</w:t>
      </w:r>
      <w:r>
        <w:rPr>
          <w:rFonts w:hint="eastAsia" w:ascii="仿宋_GB2312" w:hAnsi="仿宋_GB2312" w:eastAsia="仿宋_GB2312" w:cs="仿宋_GB2312"/>
          <w:snapToGrid w:val="0"/>
          <w:kern w:val="10"/>
          <w:sz w:val="32"/>
          <w:szCs w:val="32"/>
        </w:rPr>
        <w:t>国家税率调整的，按最新调整的税率执行，不含税金额部分不变，含税金额作对应调整。</w:t>
      </w:r>
      <w:r>
        <w:rPr>
          <w:rFonts w:hint="eastAsia" w:ascii="仿宋_GB2312" w:hAnsi="仿宋_GB2312" w:eastAsia="仿宋_GB2312" w:cs="仿宋_GB2312"/>
          <w:snapToGrid w:val="0"/>
          <w:kern w:val="10"/>
          <w:sz w:val="32"/>
          <w:szCs w:val="32"/>
          <w:lang w:val="en-US" w:eastAsia="zh-CN"/>
        </w:rPr>
        <w:t>若中选供应商为小规模纳税人，则增值税税率按照国家相关规定执行。</w:t>
      </w:r>
    </w:p>
    <w:p w14:paraId="39D405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十一、报价文件的组成</w:t>
      </w:r>
    </w:p>
    <w:p w14:paraId="4911B54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1、①报价书；②分项报价表；③报价响应人资格要求证明文件；④法定代表人身份证明、法定代表人授权书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。报价文件格式见附件。</w:t>
      </w:r>
    </w:p>
    <w:p w14:paraId="168F70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2、报价文件数量：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正本一份（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以上资料均须密封在一个密封袋内，在密封处加盖报价响应人公章，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中选响应人须提供报价文件的PDF格式扫描件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）。</w:t>
      </w:r>
    </w:p>
    <w:p w14:paraId="4F57D937">
      <w:pPr>
        <w:pStyle w:val="3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20" w:lineRule="exact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3、成交响应人在合同签订前，若采购人需要，须再向采购人提供有效的PDF及Word版报价文件。</w:t>
      </w:r>
    </w:p>
    <w:p w14:paraId="24A77AF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3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十二、本竞价采购文件属合同的有效组成部分，报价响应人应完全清楚、理解、接受本竞价采购文件的相关规定，须严格按照本文件规定，在规定时间内签订合同并按时完成安装调试工作。本文件与所签定合同不一致的，以合同约定为准。</w:t>
      </w:r>
    </w:p>
    <w:p w14:paraId="21BD80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 xml:space="preserve">十三、成交响应人的确定原则 </w:t>
      </w:r>
    </w:p>
    <w:p w14:paraId="2EC2818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根据满足需求、质量、服务且报价最低原则（含税总价，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当投标人税率不一致时，不含税总价最低确定为中标人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）确定成交响应人。</w:t>
      </w:r>
    </w:p>
    <w:p w14:paraId="1E49951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十四、授予合同前的审查</w:t>
      </w:r>
    </w:p>
    <w:p w14:paraId="356455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采购人保留审查预成交候选响应人是否有能力履行合同的权利，包括对预成交候选响应人的办公场所、组织机构、建设能力、提供资料的真实性等方面进行核实或现场考察。 </w:t>
      </w:r>
    </w:p>
    <w:p w14:paraId="2C0C3FF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如果成交候选响应人不符合条件、弄虚作假、未完全实质响应竞价采购文件要求的，取消其成交候选响应人资格。</w:t>
      </w:r>
    </w:p>
    <w:p w14:paraId="25B2126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十五、合同签订原则</w:t>
      </w:r>
    </w:p>
    <w:p w14:paraId="4D67135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成交响应人接到采购人通知后7日内与采购人对接签订合同事宜。</w:t>
      </w:r>
    </w:p>
    <w:p w14:paraId="1B8AC1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十六、联系方式</w:t>
      </w:r>
    </w:p>
    <w:p w14:paraId="282338B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Toc70065360"/>
      <w:bookmarkStart w:id="1" w:name="_Toc70063715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采购人名称: </w:t>
      </w:r>
      <w:bookmarkEnd w:id="0"/>
      <w:bookmarkEnd w:id="1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贵州茅台酒厂（集团）保健酒业有限公司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6D3936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 地 址：</w:t>
      </w:r>
      <w:r>
        <w:rPr>
          <w:rFonts w:hint="eastAsia" w:ascii="仿宋_GB2312" w:hAnsi="仿宋_GB2312" w:eastAsia="仿宋_GB2312" w:cs="仿宋_GB2312"/>
          <w:sz w:val="32"/>
          <w:szCs w:val="32"/>
        </w:rPr>
        <w:t>贵州省仁怀市坛厂街道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贵州茅台酒厂（集团）保健酒业有限公司综合办公区327设备能源部办公室</w:t>
      </w:r>
    </w:p>
    <w:p w14:paraId="78DE9E1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gradFill>
              <w14:gsLst>
                <w14:gs w14:pos="50000">
                  <w14:schemeClr w14:val="tx1"/>
                </w14:gs>
                <w14:gs w14:pos="0">
                  <w14:schemeClr w14:val="tx1">
                    <w14:lumMod w14:val="25000"/>
                    <w14:lumOff w14:val="75000"/>
                  </w14:schemeClr>
                </w14:gs>
                <w14:gs w14:pos="100000">
                  <w14:schemeClr w14:val="tx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  系  人：安先生</w:t>
      </w:r>
    </w:p>
    <w:p w14:paraId="4789375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 电 话：</w:t>
      </w:r>
      <w:bookmarkStart w:id="2" w:name="_Toc15606"/>
      <w:bookmarkStart w:id="3" w:name="_Toc27298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17716645546</w:t>
      </w:r>
    </w:p>
    <w:p w14:paraId="3688F76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sectPr>
          <w:footerReference r:id="rId5" w:type="default"/>
          <w:pgSz w:w="11906" w:h="16838"/>
          <w:pgMar w:top="2098" w:right="1474" w:bottom="1984" w:left="1587" w:header="851" w:footer="992" w:gutter="0"/>
          <w:pgNumType w:fmt="numberInDash" w:start="1"/>
          <w:cols w:space="0" w:num="1"/>
          <w:rtlGutter w:val="0"/>
          <w:docGrid w:type="lines" w:linePitch="320" w:charSpace="0"/>
        </w:sect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注：响应人应严格按照竞价采购文件要求进行报</w:t>
      </w:r>
    </w:p>
    <w:bookmarkEnd w:id="2"/>
    <w:bookmarkEnd w:id="3"/>
    <w:p w14:paraId="58D641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right="0" w:rightChars="0"/>
        <w:jc w:val="center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kern w:val="2"/>
          <w:sz w:val="44"/>
          <w:szCs w:val="44"/>
          <w:lang w:val="en-US" w:eastAsia="zh-CN" w:bidi="ar-SA"/>
        </w:rPr>
      </w:pPr>
      <w:bookmarkStart w:id="4" w:name="_Toc22026"/>
      <w:bookmarkStart w:id="5" w:name="_Toc31722"/>
      <w:bookmarkStart w:id="6" w:name="_Toc14871"/>
      <w:bookmarkStart w:id="7" w:name="_Toc170465824"/>
      <w:bookmarkStart w:id="8" w:name="_Toc261600259"/>
      <w:bookmarkStart w:id="9" w:name="_Toc22987889"/>
      <w:r>
        <w:rPr>
          <w:rFonts w:hint="eastAsia" w:ascii="微软雅黑" w:hAnsi="微软雅黑" w:eastAsia="微软雅黑" w:cs="微软雅黑"/>
          <w:b w:val="0"/>
          <w:bCs w:val="0"/>
          <w:kern w:val="2"/>
          <w:sz w:val="44"/>
          <w:szCs w:val="44"/>
          <w:lang w:val="en-US" w:eastAsia="zh-CN" w:bidi="ar-SA"/>
        </w:rPr>
        <w:t>第二章 采购清单</w:t>
      </w:r>
    </w:p>
    <w:tbl>
      <w:tblPr>
        <w:tblStyle w:val="31"/>
        <w:tblW w:w="1247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3"/>
        <w:gridCol w:w="2123"/>
        <w:gridCol w:w="2146"/>
        <w:gridCol w:w="2031"/>
        <w:gridCol w:w="1191"/>
        <w:gridCol w:w="989"/>
        <w:gridCol w:w="1007"/>
        <w:gridCol w:w="872"/>
        <w:gridCol w:w="1443"/>
      </w:tblGrid>
      <w:tr w14:paraId="6F2D7F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24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CF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物料名称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2D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型号规格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47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技术参数要求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CE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备件所属设备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18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品牌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0E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90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0F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图片</w:t>
            </w:r>
          </w:p>
        </w:tc>
      </w:tr>
      <w:tr w14:paraId="3ED13A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DC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97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三相四线单极安全滑触线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74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ZDH-G-300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92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6米/根（红色，车间行程96米）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A6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B2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德阳渝川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49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3B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53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AA7A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69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0C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三相四线单极安全滑触线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A6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ZDH-G-300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1B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6米/根（黄色，车间行程96米）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EB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01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德阳渝川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EE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85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05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4DE96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8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02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B1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三相四线单极安全滑触线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2D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ZDH-G-300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58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6米/根（绿色，车间行程96米）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82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70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德阳渝川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6B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66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33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EB58B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8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1E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93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三相四线单极安全滑触线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20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ZDH-G-300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D8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6米/根（蓝色，车间行程96米）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81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行车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FB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德阳渝川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4F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DC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3C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BF59A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5C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93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三相四线单极安全滑触线吊扣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AC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200A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CC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74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42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E7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E2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56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drawing>
                <wp:inline distT="0" distB="0" distL="114300" distR="114300">
                  <wp:extent cx="774700" cy="730885"/>
                  <wp:effectExtent l="0" t="0" r="6350" b="12065"/>
                  <wp:docPr id="1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700" cy="730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1FFC6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96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1D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行车单级滑触线集电器刀片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95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100mm*44mm*5mm；100A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9F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优质不含铁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38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07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EB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2E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29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drawing>
                <wp:inline distT="0" distB="0" distL="114300" distR="114300">
                  <wp:extent cx="773430" cy="708025"/>
                  <wp:effectExtent l="0" t="0" r="7620" b="15875"/>
                  <wp:docPr id="1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43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5E38A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B5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BD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三档摇杆式遥控器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20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TCS-C26-VIDEO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97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DA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7E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欧姆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46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94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6D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3E478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6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8B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E8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遥控器电池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B2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Li3600 26.64wh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CF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3F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行车遥控器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AB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欧姆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70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A5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2E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drawing>
                <wp:inline distT="0" distB="0" distL="114300" distR="114300">
                  <wp:extent cx="776605" cy="1007745"/>
                  <wp:effectExtent l="0" t="0" r="4445" b="1905"/>
                  <wp:docPr id="16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605" cy="1007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805AB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6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C8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6A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LOLO2S锂电池充电器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0D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适用电池：Li 3x00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17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89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行车遥控器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AB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欧姆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59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37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3F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drawing>
                <wp:inline distT="0" distB="0" distL="114300" distR="114300">
                  <wp:extent cx="777875" cy="1236345"/>
                  <wp:effectExtent l="0" t="0" r="3175" b="1905"/>
                  <wp:docPr id="18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875" cy="1236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D9DF8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3A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B7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按键开关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4D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pbos-1013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36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14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行车遥控器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95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欧姆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B1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89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55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43E11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F3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29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摇杆保护套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2D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61-61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EA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E0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行车遥控器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08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欧姆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B3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91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74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B2E0D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7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39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7C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弹簧电缆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FD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型号：HUYU-791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规格：12*2.5mm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7F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拉伸长度10米，螺旋长度根据拉伸长度确定，两端直线1.5米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DD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D6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华渝电缆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53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4F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88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98922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7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67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45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基酒箱滤网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BC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 口 410mm（含挡边），下 口350mm，高度 250mm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B8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316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3D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基酒物流系统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E5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B1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7F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BF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drawing>
                <wp:inline distT="0" distB="0" distL="114300" distR="114300">
                  <wp:extent cx="495300" cy="666750"/>
                  <wp:effectExtent l="0" t="0" r="0" b="0"/>
                  <wp:docPr id="22" name="图片 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999BB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C3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F3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线鼻子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81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OT 16-10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3F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68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行车、配电箱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49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29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6A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1D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9CF4F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2B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C5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线鼻子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B7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OT 10-8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9F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FE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行车、配电箱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D5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3A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B0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86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526A7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71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25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线鼻子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56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0T-4-6 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AD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1C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行车、配电箱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43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C0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42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9A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73EDB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7E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61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线鼻子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B5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0T-2.5-5 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DE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9E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行车、配电箱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53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89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BB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0E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2C4AC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BA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CD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断路器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50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NM7-125S/100/3300 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4A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23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AF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8E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21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EE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F88FF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BD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CE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电源指示灯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94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AD16-22D/r/g32s 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CC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BB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58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11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35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98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58F87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30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09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启动按钮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9A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LA39-A3-11/g  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AD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4B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3F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B6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75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6B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4919D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2E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C8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断路器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1A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NB7  2P  16A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C9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17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D1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15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57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45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3A895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6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90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E7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空压机滤芯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3D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外径110mm;内径75mm;高52mm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57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C6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锅炉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1F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复盛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C1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D1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4E3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drawing>
                <wp:inline distT="0" distB="0" distL="114300" distR="114300">
                  <wp:extent cx="778510" cy="552450"/>
                  <wp:effectExtent l="0" t="0" r="2540" b="0"/>
                  <wp:docPr id="20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851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70533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40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85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高压水枪专用管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75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工作压力15MPa,使用温度：60℃；10米/根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59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C8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食堂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CE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黑猫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9C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A3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7A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2"/>
                <w:szCs w:val="12"/>
                <w:u w:val="none"/>
                <w:lang w:val="en-US" w:eastAsia="zh-CN" w:bidi="ar-SA"/>
              </w:rPr>
            </w:pPr>
            <w:r>
              <w:drawing>
                <wp:inline distT="0" distB="0" distL="114300" distR="114300">
                  <wp:extent cx="775335" cy="781050"/>
                  <wp:effectExtent l="0" t="0" r="5715" b="0"/>
                  <wp:docPr id="21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33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F4617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F9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E3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面板一开单控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BB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暗装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99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250V；86型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D0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公共区域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BB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1F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F9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AD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B7B54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23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38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面板二开单控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5B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暗装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4E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250V；86型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60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公共区域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88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F5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8F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E1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1B12F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B5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D8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橡胶手柄套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10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内径：28mm，长125mm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64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ED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鼓风机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70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EB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2D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EA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5B213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61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49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面板插座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EE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正五孔；暗装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82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250V；10A；86型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B9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公共区域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88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FE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50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1C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7CDFB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87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5A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面板插座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B5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三孔；暗装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CA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250V；16A；86型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36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公共区域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D3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72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E4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E3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0D1BC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CD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34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不锈钢编制波纹管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7A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DN40  长：590mm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16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CF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尾酒罐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B5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E7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11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A8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3BECD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9B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DB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不锈钢编制波纹管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04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DN32  长：6米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70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F5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尾酒罐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D7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54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93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55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296D9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0A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A5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风冷设备轴承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AC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6208-2RS1/C3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3C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2A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风冷设备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3D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SKF</w:t>
            </w: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3A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8F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B8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941CF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7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2B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C8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过汽管滤网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0D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非标定制：直径18cm,收口50cm;高度12cm；80比目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B3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316材质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C3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酒甑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EB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6D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41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FF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DB0EA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61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2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58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吊扇电容</w:t>
            </w:r>
          </w:p>
        </w:tc>
        <w:tc>
          <w:tcPr>
            <w:tcW w:w="2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C6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2μF±5%；450V.AC</w:t>
            </w:r>
          </w:p>
        </w:tc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28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3F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吊扇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07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FC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F9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BE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drawing>
                <wp:inline distT="0" distB="0" distL="114300" distR="114300">
                  <wp:extent cx="775970" cy="978535"/>
                  <wp:effectExtent l="0" t="0" r="5080" b="12065"/>
                  <wp:docPr id="23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970" cy="978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1333D06">
      <w:pPr>
        <w:numPr>
          <w:ilvl w:val="0"/>
          <w:numId w:val="3"/>
        </w:numPr>
        <w:jc w:val="center"/>
        <w:rPr>
          <w:rFonts w:hint="eastAsia" w:ascii="微软雅黑" w:hAnsi="微软雅黑" w:eastAsia="微软雅黑" w:cs="微软雅黑"/>
          <w:b w:val="0"/>
          <w:bCs w:val="0"/>
          <w:kern w:val="2"/>
          <w:sz w:val="44"/>
          <w:szCs w:val="44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bCs w:val="0"/>
          <w:kern w:val="2"/>
          <w:sz w:val="44"/>
          <w:szCs w:val="44"/>
          <w:lang w:val="en-US" w:eastAsia="zh-CN" w:bidi="ar-SA"/>
        </w:rPr>
        <w:br w:type="page"/>
      </w:r>
    </w:p>
    <w:p w14:paraId="6E596C05">
      <w:pPr>
        <w:pStyle w:val="23"/>
        <w:jc w:val="center"/>
        <w:rPr>
          <w:rFonts w:hint="eastAsia" w:ascii="微软雅黑" w:hAnsi="微软雅黑" w:eastAsia="微软雅黑" w:cs="微软雅黑"/>
          <w:b w:val="0"/>
          <w:bCs w:val="0"/>
          <w:kern w:val="2"/>
          <w:sz w:val="44"/>
          <w:szCs w:val="44"/>
          <w:lang w:val="en-US" w:eastAsia="zh-CN" w:bidi="ar-SA"/>
        </w:rPr>
        <w:sectPr>
          <w:footerReference r:id="rId6" w:type="default"/>
          <w:pgSz w:w="16838" w:h="11906" w:orient="landscape"/>
          <w:pgMar w:top="1400" w:right="1854" w:bottom="1400" w:left="1854" w:header="851" w:footer="992" w:gutter="0"/>
          <w:pgNumType w:fmt="numberInDash" w:start="6"/>
          <w:cols w:space="0" w:num="1"/>
          <w:rtlGutter w:val="0"/>
          <w:docGrid w:type="lines" w:linePitch="320" w:charSpace="0"/>
        </w:sectPr>
      </w:pPr>
    </w:p>
    <w:p w14:paraId="0936668E">
      <w:pPr>
        <w:pStyle w:val="23"/>
        <w:jc w:val="center"/>
        <w:rPr>
          <w:rFonts w:hint="default" w:ascii="仿宋" w:hAnsi="仿宋" w:eastAsia="仿宋" w:cs="仿宋"/>
          <w:sz w:val="72"/>
          <w:szCs w:val="72"/>
          <w:lang w:val="en-US"/>
        </w:rPr>
      </w:pPr>
      <w:r>
        <w:rPr>
          <w:rFonts w:hint="eastAsia" w:ascii="微软雅黑" w:hAnsi="微软雅黑" w:eastAsia="微软雅黑" w:cs="微软雅黑"/>
          <w:b w:val="0"/>
          <w:bCs w:val="0"/>
          <w:kern w:val="2"/>
          <w:sz w:val="44"/>
          <w:szCs w:val="44"/>
          <w:lang w:val="en-US" w:eastAsia="zh-CN" w:bidi="ar-SA"/>
        </w:rPr>
        <w:t>第三章 报价</w:t>
      </w:r>
      <w:bookmarkEnd w:id="4"/>
      <w:bookmarkEnd w:id="5"/>
      <w:bookmarkEnd w:id="6"/>
      <w:r>
        <w:rPr>
          <w:rFonts w:hint="eastAsia" w:ascii="微软雅黑" w:hAnsi="微软雅黑" w:eastAsia="微软雅黑" w:cs="微软雅黑"/>
          <w:b w:val="0"/>
          <w:bCs w:val="0"/>
          <w:kern w:val="2"/>
          <w:sz w:val="44"/>
          <w:szCs w:val="44"/>
          <w:lang w:val="en-US" w:eastAsia="zh-CN" w:bidi="ar-SA"/>
        </w:rPr>
        <w:t>文件</w:t>
      </w:r>
      <w:r>
        <w:commentReference w:id="0"/>
      </w:r>
    </w:p>
    <w:p w14:paraId="48E270B9">
      <w:pPr>
        <w:spacing w:line="360" w:lineRule="auto"/>
        <w:jc w:val="center"/>
        <w:rPr>
          <w:rFonts w:ascii="仿宋" w:hAnsi="仿宋" w:eastAsia="仿宋" w:cs="仿宋"/>
          <w:sz w:val="72"/>
          <w:szCs w:val="72"/>
        </w:rPr>
      </w:pPr>
    </w:p>
    <w:p w14:paraId="70786CF2">
      <w:pPr>
        <w:spacing w:line="360" w:lineRule="auto"/>
        <w:jc w:val="center"/>
        <w:rPr>
          <w:rFonts w:ascii="仿宋" w:hAnsi="仿宋" w:eastAsia="仿宋" w:cs="仿宋"/>
          <w:sz w:val="72"/>
          <w:szCs w:val="72"/>
        </w:rPr>
      </w:pPr>
      <w:r>
        <w:rPr>
          <w:rFonts w:hint="eastAsia" w:ascii="仿宋" w:hAnsi="仿宋" w:eastAsia="仿宋" w:cs="仿宋"/>
          <w:sz w:val="72"/>
          <w:szCs w:val="72"/>
        </w:rPr>
        <w:t>报价文件</w:t>
      </w:r>
    </w:p>
    <w:p w14:paraId="278A11B2">
      <w:pPr>
        <w:spacing w:line="360" w:lineRule="auto"/>
        <w:ind w:firstLine="1040"/>
        <w:rPr>
          <w:rFonts w:ascii="楷体_GB2312" w:hAnsi="宋体" w:eastAsia="楷体_GB2312"/>
          <w:sz w:val="52"/>
          <w:szCs w:val="52"/>
        </w:rPr>
      </w:pPr>
    </w:p>
    <w:p w14:paraId="6BE5B1FF">
      <w:pPr>
        <w:spacing w:line="360" w:lineRule="auto"/>
        <w:ind w:firstLine="1040"/>
        <w:rPr>
          <w:rFonts w:ascii="楷体_GB2312" w:hAnsi="宋体" w:eastAsia="楷体_GB2312"/>
          <w:sz w:val="52"/>
          <w:szCs w:val="52"/>
        </w:rPr>
      </w:pPr>
    </w:p>
    <w:p w14:paraId="0A1F414C">
      <w:pPr>
        <w:spacing w:line="360" w:lineRule="auto"/>
        <w:ind w:firstLine="1040"/>
        <w:jc w:val="center"/>
        <w:rPr>
          <w:rFonts w:hint="default" w:ascii="楷体_GB2312" w:hAnsi="宋体" w:eastAsia="楷体_GB2312"/>
          <w:sz w:val="52"/>
          <w:szCs w:val="52"/>
          <w:lang w:val="en-US"/>
        </w:rPr>
      </w:pPr>
      <w:r>
        <w:rPr>
          <w:rFonts w:hint="eastAsia" w:ascii="楷体_GB2312" w:hAnsi="宋体" w:eastAsia="楷体_GB2312"/>
          <w:sz w:val="52"/>
          <w:szCs w:val="52"/>
        </w:rPr>
        <w:t>项目名称：</w:t>
      </w:r>
      <w:r>
        <w:rPr>
          <w:rFonts w:hint="eastAsia" w:ascii="楷体_GB2312" w:hAnsi="宋体" w:eastAsia="楷体_GB2312" w:cs="Times New Roman"/>
          <w:sz w:val="52"/>
          <w:szCs w:val="52"/>
          <w:u w:val="single"/>
          <w:lang w:val="en-US" w:eastAsia="zh-CN"/>
        </w:rPr>
        <w:t>同民园区下半年维修配件的采购项目</w:t>
      </w:r>
    </w:p>
    <w:p w14:paraId="307FC23F">
      <w:pPr>
        <w:ind w:firstLine="560"/>
        <w:rPr>
          <w:rFonts w:ascii="华文仿宋" w:hAnsi="华文仿宋" w:eastAsia="华文仿宋"/>
          <w:sz w:val="28"/>
          <w:szCs w:val="28"/>
        </w:rPr>
      </w:pPr>
    </w:p>
    <w:p w14:paraId="66D9D3EA">
      <w:pPr>
        <w:spacing w:line="700" w:lineRule="exact"/>
        <w:ind w:firstLine="2880" w:firstLineChars="800"/>
        <w:rPr>
          <w:rFonts w:hint="eastAsia" w:ascii="楷体_GB2312" w:hAnsi="宋体" w:eastAsia="楷体_GB2312"/>
          <w:sz w:val="36"/>
          <w:szCs w:val="36"/>
        </w:rPr>
      </w:pPr>
    </w:p>
    <w:p w14:paraId="384D5330">
      <w:pPr>
        <w:spacing w:line="700" w:lineRule="exact"/>
        <w:ind w:firstLine="1800" w:firstLineChars="500"/>
        <w:rPr>
          <w:rFonts w:ascii="华文仿宋" w:hAnsi="华文仿宋" w:eastAsia="华文仿宋"/>
          <w:sz w:val="28"/>
          <w:szCs w:val="28"/>
          <w:u w:val="single"/>
        </w:rPr>
      </w:pPr>
      <w:r>
        <w:rPr>
          <w:rFonts w:hint="eastAsia" w:ascii="楷体_GB2312" w:hAnsi="宋体" w:eastAsia="楷体_GB2312"/>
          <w:sz w:val="36"/>
          <w:szCs w:val="36"/>
        </w:rPr>
        <w:t>报价</w:t>
      </w:r>
      <w:r>
        <w:rPr>
          <w:rFonts w:hint="eastAsia" w:ascii="楷体_GB2312" w:hAnsi="宋体" w:eastAsia="楷体_GB2312"/>
          <w:sz w:val="36"/>
          <w:szCs w:val="36"/>
          <w:lang w:eastAsia="zh-CN"/>
        </w:rPr>
        <w:t>响应人</w:t>
      </w:r>
      <w:r>
        <w:rPr>
          <w:rFonts w:hint="eastAsia" w:ascii="华文仿宋" w:hAnsi="华文仿宋" w:eastAsia="华文仿宋"/>
          <w:sz w:val="28"/>
          <w:szCs w:val="28"/>
        </w:rPr>
        <w:t xml:space="preserve"> ：</w:t>
      </w:r>
      <w:r>
        <w:rPr>
          <w:rFonts w:ascii="华文仿宋" w:hAnsi="华文仿宋" w:eastAsia="华文仿宋"/>
          <w:sz w:val="28"/>
          <w:szCs w:val="28"/>
          <w:u w:val="single"/>
        </w:rPr>
        <w:t xml:space="preserve">     </w:t>
      </w:r>
      <w:r>
        <w:rPr>
          <w:rFonts w:hint="eastAsia" w:ascii="华文仿宋" w:hAnsi="华文仿宋" w:eastAsia="华文仿宋"/>
          <w:sz w:val="28"/>
          <w:szCs w:val="28"/>
          <w:u w:val="single"/>
          <w:lang w:val="en-US" w:eastAsia="zh-CN"/>
        </w:rPr>
        <w:t xml:space="preserve">     </w:t>
      </w:r>
      <w:r>
        <w:rPr>
          <w:rFonts w:ascii="华文仿宋" w:hAnsi="华文仿宋" w:eastAsia="华文仿宋"/>
          <w:sz w:val="28"/>
          <w:szCs w:val="28"/>
          <w:u w:val="single"/>
        </w:rPr>
        <w:t xml:space="preserve">          </w:t>
      </w:r>
    </w:p>
    <w:p w14:paraId="53DBFB6D">
      <w:pPr>
        <w:spacing w:line="700" w:lineRule="exact"/>
        <w:ind w:firstLine="1800" w:firstLineChars="500"/>
        <w:rPr>
          <w:rFonts w:ascii="华文仿宋" w:hAnsi="华文仿宋" w:eastAsia="华文仿宋"/>
          <w:sz w:val="28"/>
          <w:szCs w:val="28"/>
          <w:u w:val="single"/>
        </w:rPr>
      </w:pPr>
      <w:r>
        <w:rPr>
          <w:rFonts w:hint="eastAsia" w:ascii="楷体_GB2312" w:hAnsi="宋体" w:eastAsia="楷体_GB2312"/>
          <w:sz w:val="36"/>
          <w:szCs w:val="36"/>
        </w:rPr>
        <w:t>日  　　期</w:t>
      </w:r>
      <w:r>
        <w:rPr>
          <w:rFonts w:hint="eastAsia" w:ascii="华文仿宋" w:hAnsi="华文仿宋" w:eastAsia="华文仿宋"/>
          <w:sz w:val="28"/>
          <w:szCs w:val="28"/>
        </w:rPr>
        <w:t xml:space="preserve"> ：</w:t>
      </w:r>
      <w:r>
        <w:rPr>
          <w:rFonts w:ascii="华文仿宋" w:hAnsi="华文仿宋" w:eastAsia="华文仿宋"/>
          <w:sz w:val="28"/>
          <w:szCs w:val="28"/>
          <w:u w:val="single"/>
        </w:rPr>
        <w:t xml:space="preserve">      </w:t>
      </w:r>
      <w:r>
        <w:rPr>
          <w:rFonts w:hint="eastAsia" w:ascii="华文仿宋" w:hAnsi="华文仿宋" w:eastAsia="华文仿宋"/>
          <w:sz w:val="28"/>
          <w:szCs w:val="28"/>
          <w:u w:val="single"/>
          <w:lang w:val="en-US" w:eastAsia="zh-CN"/>
        </w:rPr>
        <w:t xml:space="preserve">       </w:t>
      </w:r>
      <w:r>
        <w:rPr>
          <w:rFonts w:ascii="华文仿宋" w:hAnsi="华文仿宋" w:eastAsia="华文仿宋"/>
          <w:sz w:val="28"/>
          <w:szCs w:val="28"/>
          <w:u w:val="single"/>
        </w:rPr>
        <w:t xml:space="preserve">       </w:t>
      </w:r>
      <w:r>
        <w:rPr>
          <w:rFonts w:ascii="华文仿宋" w:hAnsi="华文仿宋" w:eastAsia="华文仿宋"/>
          <w:sz w:val="28"/>
          <w:szCs w:val="28"/>
          <w:u w:val="single"/>
        </w:rPr>
        <w:br w:type="page"/>
      </w:r>
    </w:p>
    <w:p w14:paraId="68635B68">
      <w:pPr>
        <w:spacing w:line="360" w:lineRule="auto"/>
        <w:jc w:val="center"/>
        <w:rPr>
          <w:rFonts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目  录</w:t>
      </w:r>
    </w:p>
    <w:p w14:paraId="1751E840">
      <w:pPr>
        <w:pStyle w:val="16"/>
        <w:rPr>
          <w:rFonts w:ascii="仿宋" w:hAnsi="仿宋" w:eastAsia="仿宋" w:cs="仿宋"/>
          <w:bCs/>
          <w:sz w:val="28"/>
          <w:szCs w:val="28"/>
        </w:rPr>
      </w:pPr>
    </w:p>
    <w:p w14:paraId="62A498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bookmarkStart w:id="10" w:name="_Toc4233"/>
      <w:bookmarkStart w:id="11" w:name="_Toc100312316"/>
      <w:bookmarkStart w:id="12" w:name="_Toc12527"/>
      <w:bookmarkStart w:id="13" w:name="_Toc8354"/>
      <w:bookmarkStart w:id="14" w:name="_Toc8859"/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1、报价书</w:t>
      </w:r>
      <w:bookmarkEnd w:id="10"/>
      <w:bookmarkEnd w:id="11"/>
      <w:bookmarkEnd w:id="12"/>
      <w:bookmarkEnd w:id="13"/>
      <w:bookmarkEnd w:id="14"/>
    </w:p>
    <w:p w14:paraId="4EB799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bookmarkStart w:id="15" w:name="_Toc28301"/>
      <w:bookmarkStart w:id="16" w:name="_Toc14883"/>
      <w:bookmarkStart w:id="17" w:name="_Toc3313"/>
      <w:bookmarkStart w:id="18" w:name="_Toc7759"/>
      <w:bookmarkStart w:id="19" w:name="_Toc100312317"/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2、报价表</w:t>
      </w:r>
      <w:bookmarkEnd w:id="15"/>
      <w:bookmarkEnd w:id="16"/>
      <w:bookmarkEnd w:id="17"/>
      <w:bookmarkEnd w:id="18"/>
      <w:bookmarkEnd w:id="19"/>
    </w:p>
    <w:p w14:paraId="1F0D0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bookmarkStart w:id="20" w:name="_Toc100312319"/>
      <w:bookmarkStart w:id="21" w:name="_Toc29895"/>
      <w:bookmarkStart w:id="22" w:name="_Toc17399"/>
      <w:bookmarkStart w:id="23" w:name="_Toc16911"/>
      <w:bookmarkStart w:id="24" w:name="_Toc4290"/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3、报价响应人资格要求证明文件</w:t>
      </w:r>
      <w:bookmarkEnd w:id="20"/>
      <w:bookmarkEnd w:id="21"/>
      <w:bookmarkEnd w:id="22"/>
      <w:bookmarkEnd w:id="23"/>
      <w:bookmarkEnd w:id="24"/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及承诺</w:t>
      </w:r>
    </w:p>
    <w:p w14:paraId="7239F0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bookmarkStart w:id="25" w:name="_Toc12259"/>
      <w:bookmarkStart w:id="26" w:name="_Toc100312320"/>
      <w:bookmarkStart w:id="27" w:name="_Toc1272"/>
      <w:bookmarkStart w:id="28" w:name="_Toc16065"/>
      <w:bookmarkStart w:id="29" w:name="_Toc1036"/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4、法定代表人身份证明、法定代表人授权书</w:t>
      </w:r>
      <w:bookmarkEnd w:id="25"/>
      <w:bookmarkEnd w:id="26"/>
      <w:bookmarkEnd w:id="27"/>
      <w:bookmarkEnd w:id="28"/>
      <w:bookmarkEnd w:id="29"/>
    </w:p>
    <w:p w14:paraId="14799404">
      <w:pPr>
        <w:rPr>
          <w:rFonts w:ascii="华文仿宋" w:hAnsi="华文仿宋" w:eastAsia="华文仿宋"/>
          <w:b/>
          <w:sz w:val="28"/>
          <w:szCs w:val="28"/>
        </w:rPr>
      </w:pPr>
    </w:p>
    <w:p w14:paraId="2A36067E">
      <w:pPr>
        <w:rPr>
          <w:rFonts w:hint="eastAsia"/>
          <w:lang w:val="en-US" w:eastAsia="zh-CN"/>
        </w:rPr>
      </w:pPr>
      <w:bookmarkStart w:id="30" w:name="_Toc255"/>
      <w:bookmarkStart w:id="31" w:name="_Toc100312324"/>
      <w:bookmarkStart w:id="32" w:name="_Toc10325"/>
      <w:bookmarkStart w:id="33" w:name="_Toc70063719"/>
      <w:bookmarkStart w:id="34" w:name="_Toc22987890"/>
      <w:bookmarkStart w:id="35" w:name="_Toc70065365"/>
      <w:bookmarkStart w:id="36" w:name="_Toc29530"/>
      <w:bookmarkStart w:id="37" w:name="_Toc16916"/>
      <w:bookmarkStart w:id="38" w:name="_Toc261600260"/>
      <w:bookmarkStart w:id="39" w:name="_Toc170465825"/>
      <w:r>
        <w:rPr>
          <w:rFonts w:hint="eastAsia"/>
          <w:lang w:val="en-US" w:eastAsia="zh-CN"/>
        </w:rPr>
        <w:br w:type="page"/>
      </w:r>
    </w:p>
    <w:p w14:paraId="1C4945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 xml:space="preserve">1、报 价 </w:t>
      </w:r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书</w:t>
      </w:r>
    </w:p>
    <w:p w14:paraId="46DB5148">
      <w:pPr>
        <w:pStyle w:val="2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left="0" w:leftChars="0"/>
        <w:textAlignment w:val="auto"/>
        <w:rPr>
          <w:rFonts w:ascii="华文仿宋" w:hAnsi="华文仿宋" w:eastAsia="华文仿宋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u w:val="none"/>
          <w:lang w:val="en-US" w:eastAsia="zh-CN" w:bidi="ar-SA"/>
        </w:rPr>
        <w:t>致：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u w:val="single"/>
          <w:lang w:val="en-US" w:eastAsia="zh-CN" w:bidi="ar-SA"/>
        </w:rPr>
        <w:t xml:space="preserve">  贵州茅台酒厂（集团）保健酒业有限公司   </w:t>
      </w:r>
    </w:p>
    <w:p w14:paraId="7B7AD1EE">
      <w:pPr>
        <w:spacing w:line="600" w:lineRule="exact"/>
        <w:ind w:firstLine="480"/>
        <w:rPr>
          <w:rFonts w:hint="default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我公司就</w:t>
      </w:r>
      <w:r>
        <w:rPr>
          <w:rFonts w:hint="eastAsia" w:ascii="华文仿宋" w:hAnsi="华文仿宋" w:eastAsia="华文仿宋"/>
          <w:sz w:val="28"/>
          <w:szCs w:val="28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同民园区下半年维修配件的采购项目</w:t>
      </w:r>
      <w:r>
        <w:rPr>
          <w:rFonts w:hint="eastAsia" w:ascii="华文仿宋" w:hAnsi="华文仿宋" w:eastAsia="华文仿宋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的响应报价如下：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含税报价为：¥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元（大写：人民币      ），其中增专用发票税率为：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%；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报价包含但不限于：增值税、运输、人工、装卸等完成该项目的一切费用。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交货期：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highlight w:val="none"/>
          <w:u w:val="single"/>
          <w:lang w:val="en-US" w:eastAsia="zh-CN"/>
        </w:rPr>
        <w:t>合同签订后20个工作日内完成安装调试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。</w:t>
      </w:r>
    </w:p>
    <w:p w14:paraId="4A8083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48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据此函，报价响应人承诺如下条款：</w:t>
      </w:r>
    </w:p>
    <w:p w14:paraId="41BC13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48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1、将按竞价采购文件规定履行合同责任和义务。</w:t>
      </w:r>
    </w:p>
    <w:p w14:paraId="63C7B8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48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2、已详细审查全部竞价采购文件，以及全部参考资料和有关附件。我们完全理解并同意放弃对这方面有不明及误解的权利。</w:t>
      </w:r>
    </w:p>
    <w:p w14:paraId="45532D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48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3、同意提供按照采购方可能要求的与其报价有关的一切数据或资料。</w:t>
      </w:r>
    </w:p>
    <w:p w14:paraId="22B93A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48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4、与本报价有关的一切正式往来通讯请寄：</w:t>
      </w:r>
    </w:p>
    <w:p w14:paraId="790E62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48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地址：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             </w:t>
      </w:r>
    </w:p>
    <w:p w14:paraId="79FA9F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48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电话：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             </w:t>
      </w:r>
    </w:p>
    <w:p w14:paraId="5263C9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48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报价响应人代表姓名：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</w:t>
      </w:r>
    </w:p>
    <w:p w14:paraId="600EFF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48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报价响应人（加盖公章）：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</w:t>
      </w:r>
    </w:p>
    <w:p w14:paraId="63A9A4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48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758009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48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日 </w:t>
      </w:r>
    </w:p>
    <w:p w14:paraId="47A64737">
      <w:pP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sectPr>
          <w:footerReference r:id="rId7" w:type="default"/>
          <w:pgSz w:w="11906" w:h="16838"/>
          <w:pgMar w:top="1854" w:right="1400" w:bottom="1854" w:left="1400" w:header="851" w:footer="992" w:gutter="0"/>
          <w:pgNumType w:fmt="numberInDash" w:start="10"/>
          <w:cols w:space="0" w:num="1"/>
          <w:rtlGutter w:val="0"/>
          <w:docGrid w:type="lines" w:linePitch="320" w:charSpace="0"/>
        </w:sectPr>
      </w:pPr>
      <w:bookmarkStart w:id="40" w:name="_Toc70065366"/>
      <w:bookmarkStart w:id="41" w:name="_Toc216228068"/>
      <w:bookmarkStart w:id="42" w:name="_Toc12845"/>
      <w:bookmarkStart w:id="43" w:name="_Toc256065902"/>
      <w:bookmarkStart w:id="44" w:name="_Toc17928"/>
      <w:bookmarkStart w:id="45" w:name="_Toc261600261"/>
      <w:bookmarkStart w:id="46" w:name="_Toc30782"/>
      <w:bookmarkStart w:id="47" w:name="_Toc70063720"/>
      <w:bookmarkStart w:id="48" w:name="_Toc27760"/>
      <w:bookmarkStart w:id="49" w:name="_Toc100312325"/>
      <w:bookmarkStart w:id="50" w:name="_Toc198297836"/>
      <w:bookmarkStart w:id="51" w:name="_Toc236106758"/>
    </w:p>
    <w:p w14:paraId="4B7DB1BF">
      <w:pPr>
        <w:numPr>
          <w:ilvl w:val="0"/>
          <w:numId w:val="0"/>
        </w:numPr>
        <w:jc w:val="left"/>
        <w:rPr>
          <w:rFonts w:hint="eastAsia" w:ascii="方正仿宋_GB18030" w:hAnsi="方正仿宋_GB18030" w:eastAsia="方正仿宋_GB18030" w:cs="方正仿宋_GB18030"/>
          <w:b/>
          <w:bCs/>
          <w:sz w:val="28"/>
          <w:szCs w:val="28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b w:val="0"/>
          <w:bCs w:val="0"/>
          <w:sz w:val="28"/>
          <w:szCs w:val="28"/>
          <w:lang w:val="en-US" w:eastAsia="zh-CN"/>
        </w:rPr>
        <w:t xml:space="preserve">                                     </w:t>
      </w:r>
      <w:r>
        <w:rPr>
          <w:rFonts w:hint="eastAsia" w:ascii="方正仿宋_GB18030" w:hAnsi="方正仿宋_GB18030" w:eastAsia="方正仿宋_GB18030" w:cs="方正仿宋_GB18030"/>
          <w:b/>
          <w:bCs/>
          <w:sz w:val="28"/>
          <w:szCs w:val="28"/>
          <w:lang w:val="en-US" w:eastAsia="zh-CN"/>
        </w:rPr>
        <w:t>2.报价表</w:t>
      </w:r>
    </w:p>
    <w:p w14:paraId="4B574E80">
      <w:pPr>
        <w:numPr>
          <w:ilvl w:val="0"/>
          <w:numId w:val="0"/>
        </w:numPr>
        <w:jc w:val="left"/>
        <w:rPr>
          <w:rFonts w:hint="eastAsia" w:ascii="方正仿宋_GB18030" w:hAnsi="方正仿宋_GB18030" w:eastAsia="方正仿宋_GB18030" w:cs="方正仿宋_GB18030"/>
          <w:b w:val="0"/>
          <w:bCs w:val="0"/>
          <w:sz w:val="28"/>
          <w:szCs w:val="28"/>
          <w:u w:val="single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b w:val="0"/>
          <w:bCs w:val="0"/>
          <w:sz w:val="28"/>
          <w:szCs w:val="28"/>
          <w:lang w:val="en-US" w:eastAsia="zh-CN"/>
        </w:rPr>
        <w:t>报价供应商名称（公章）：</w:t>
      </w:r>
      <w:r>
        <w:rPr>
          <w:rFonts w:hint="eastAsia" w:ascii="方正仿宋_GB18030" w:hAnsi="方正仿宋_GB18030" w:eastAsia="方正仿宋_GB18030" w:cs="方正仿宋_GB18030"/>
          <w:b w:val="0"/>
          <w:bCs w:val="0"/>
          <w:sz w:val="28"/>
          <w:szCs w:val="28"/>
          <w:u w:val="single"/>
          <w:lang w:val="en-US" w:eastAsia="zh-CN"/>
        </w:rPr>
        <w:t xml:space="preserve">                            </w:t>
      </w:r>
    </w:p>
    <w:p w14:paraId="66C4F5C3">
      <w:pPr>
        <w:numPr>
          <w:ilvl w:val="0"/>
          <w:numId w:val="0"/>
        </w:numPr>
        <w:jc w:val="left"/>
        <w:rPr>
          <w:rFonts w:hint="eastAsia" w:ascii="方正仿宋_GB18030" w:hAnsi="方正仿宋_GB18030" w:eastAsia="方正仿宋_GB18030" w:cs="方正仿宋_GB18030"/>
          <w:b w:val="0"/>
          <w:bCs w:val="0"/>
          <w:sz w:val="28"/>
          <w:szCs w:val="28"/>
          <w:u w:val="single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b w:val="0"/>
          <w:bCs w:val="0"/>
          <w:sz w:val="28"/>
          <w:szCs w:val="28"/>
          <w:u w:val="none"/>
          <w:lang w:val="en-US" w:eastAsia="zh-CN"/>
        </w:rPr>
        <w:t>货币单位：</w:t>
      </w:r>
      <w:r>
        <w:rPr>
          <w:rFonts w:hint="eastAsia" w:ascii="方正仿宋_GB18030" w:hAnsi="方正仿宋_GB18030" w:eastAsia="方正仿宋_GB18030" w:cs="方正仿宋_GB18030"/>
          <w:b w:val="0"/>
          <w:bCs w:val="0"/>
          <w:sz w:val="28"/>
          <w:szCs w:val="28"/>
          <w:u w:val="single"/>
          <w:lang w:val="en-US" w:eastAsia="zh-CN"/>
        </w:rPr>
        <w:t xml:space="preserve">                                    </w:t>
      </w:r>
    </w:p>
    <w:p w14:paraId="6BE19410">
      <w:pPr>
        <w:spacing w:line="600" w:lineRule="exact"/>
        <w:jc w:val="left"/>
        <w:rPr>
          <w:rFonts w:hint="default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  <w:t>注意：含税总价不高于¥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u w:val="single"/>
          <w:lang w:val="en-US" w:eastAsia="zh-CN"/>
        </w:rPr>
        <w:t>80，652.03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  <w:t>元。</w:t>
      </w:r>
    </w:p>
    <w:tbl>
      <w:tblPr>
        <w:tblStyle w:val="31"/>
        <w:tblW w:w="1281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1575"/>
        <w:gridCol w:w="1744"/>
        <w:gridCol w:w="1650"/>
        <w:gridCol w:w="968"/>
        <w:gridCol w:w="804"/>
        <w:gridCol w:w="819"/>
        <w:gridCol w:w="709"/>
        <w:gridCol w:w="804"/>
        <w:gridCol w:w="791"/>
        <w:gridCol w:w="1077"/>
        <w:gridCol w:w="1173"/>
      </w:tblGrid>
      <w:tr w14:paraId="22B55E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57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BB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物料名称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E4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型号规格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D8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技术参数要求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AE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备件所属设备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FD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品牌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8F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01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17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DD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单项合计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C9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  <w:r>
              <w:commentReference w:id="1"/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BD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图片</w:t>
            </w:r>
          </w:p>
        </w:tc>
      </w:tr>
      <w:tr w14:paraId="6B035D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65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38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三相四线单极安全滑触线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9F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ZDH-G-300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7F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6米/根（红色，车间行程96米）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AE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75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德阳渝川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F1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8A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8F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35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8EEA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A5BA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C770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33E68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C9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4E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004EB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A6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8B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三相四线单极安全滑触线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8B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ZDH-G-300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D4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6米/根（黄色，车间行程96米）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F4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7A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德阳渝川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37F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2C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AC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CA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04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673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EB107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1C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F5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三相四线单极安全滑触线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3B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ZDH-G-300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76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6米/根（绿色，车间行程96米）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5E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FF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德阳渝川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80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04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FA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32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A6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90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71CD5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82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CE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三相四线单极安全滑触线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D6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ZDH-G-300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E3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6米/根（蓝色，车间行程96米）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B8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行车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B0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德阳渝川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01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2E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DD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89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BFB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C6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C20E5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18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A4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三相四线单极安全滑触线吊扣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5C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200A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11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98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40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10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5B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B6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F1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97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2C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drawing>
                <wp:inline distT="0" distB="0" distL="114300" distR="114300">
                  <wp:extent cx="604520" cy="481965"/>
                  <wp:effectExtent l="0" t="0" r="5080" b="13335"/>
                  <wp:docPr id="31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 16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520" cy="481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ED34A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EB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39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行车单级滑触线集电器刀片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C0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100mm*44mm*5mm；100A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0B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优质不含铁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9E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F0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09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35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0F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EC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0F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87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drawing>
                <wp:inline distT="0" distB="0" distL="114300" distR="114300">
                  <wp:extent cx="603250" cy="554990"/>
                  <wp:effectExtent l="0" t="0" r="6350" b="16510"/>
                  <wp:docPr id="30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250" cy="554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BD8C0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0A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FA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三档摇杆式遥控器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CC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TCS-C26-VIDEO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9D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07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27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欧姆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FF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3D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7C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7C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25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BE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D61DF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4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9E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BD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遥控器电池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DE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Li3600 26.64wh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F6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73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行车遥控器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9E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欧姆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FF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C6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4F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4D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ED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AD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drawing>
                <wp:inline distT="0" distB="0" distL="114300" distR="114300">
                  <wp:extent cx="605155" cy="788670"/>
                  <wp:effectExtent l="0" t="0" r="4445" b="11430"/>
                  <wp:docPr id="29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14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155" cy="788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DA2E4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4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13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24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LOLO2S锂电池充电器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FC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适用电池：Li 3x00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E0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10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行车遥控器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35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欧姆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0B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41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82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70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6F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8E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drawing>
                <wp:inline distT="0" distB="0" distL="114300" distR="114300">
                  <wp:extent cx="603885" cy="996315"/>
                  <wp:effectExtent l="0" t="0" r="5715" b="13335"/>
                  <wp:docPr id="28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885" cy="996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6F448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73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98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按键开关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05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pbos-1013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AB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3C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行车遥控器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8F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欧姆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CB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DC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7B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AD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B8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77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88FA2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20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02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摇杆保护套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18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61-61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D0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E9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行车遥控器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32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欧姆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13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BC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A1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A7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EA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B4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5CD55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C6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06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弹簧电缆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C0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型号：HUYU-791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规格：12*2.5mm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D9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拉伸长度10米，螺旋长度根据拉伸长度确定，两端直线1.5米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18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79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华渝电缆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1E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A2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C0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83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A1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E1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53F61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6F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E1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基酒箱滤网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40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 口 410mm（含挡边），下 口350mm，高度 250mm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F4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316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BFF4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基酒物流系统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C9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27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A1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B9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5E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61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2"/>
                <w:szCs w:val="12"/>
                <w:u w:val="none"/>
                <w:lang w:val="en-US" w:eastAsia="zh-CN" w:bidi="ar-SA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52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</w:pPr>
            <w:r>
              <w:drawing>
                <wp:inline distT="0" distB="0" distL="114300" distR="114300">
                  <wp:extent cx="606425" cy="676275"/>
                  <wp:effectExtent l="0" t="0" r="3175" b="9525"/>
                  <wp:docPr id="27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12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4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09C03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E9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A7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线鼻子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5C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OT 16-10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09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71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行车、配电箱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E6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A4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EB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7C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78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6F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F9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7ED65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21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18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线鼻子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46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OT 10-8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73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A1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行车、配电箱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76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81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78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E4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D1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FC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3E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B1773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16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29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线鼻子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D8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0T-4-6 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FD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14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行车、配电箱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AE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D7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DC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91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4D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3A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B6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90EAC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7A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7D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线鼻子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B1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0T-2.5-5 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3D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5D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行车、配电箱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B3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C0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14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9D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C5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1D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6F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C0D4D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0C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1B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断路器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BB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NM7-125S/100/3300 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A7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37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9B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22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F5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87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9FF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B8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00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46751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61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7C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电源指示灯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6B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AD16-22D/r/g32s 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A1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44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FF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9B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B5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8A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9D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D0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4F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2838F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82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2A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启动按钮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89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LA39-A3-11/g  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DF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97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1C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58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04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06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8C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BF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EF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ED2A9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F7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76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断路器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83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NB7  2P  16A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08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F2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24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73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C7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D8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05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49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50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A3D4A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4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FB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4B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空压机滤芯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0E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外径110mm;内径75mm;高52mm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A2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0C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锅炉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02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复盛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0C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4E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00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6C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22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0E9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drawing>
                <wp:inline distT="0" distB="0" distL="114300" distR="114300">
                  <wp:extent cx="605790" cy="455295"/>
                  <wp:effectExtent l="0" t="0" r="3810" b="1905"/>
                  <wp:docPr id="26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790" cy="455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4316D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2F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6F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高压水枪专用管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D0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工作压力15MPa,使用温度：60℃；10米/根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A3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50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食堂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40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黑猫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EA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93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58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4D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54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FC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2"/>
                <w:szCs w:val="12"/>
                <w:u w:val="none"/>
                <w:lang w:val="en-US" w:eastAsia="zh-CN" w:bidi="ar-SA"/>
              </w:rPr>
            </w:pPr>
            <w:r>
              <w:drawing>
                <wp:inline distT="0" distB="0" distL="114300" distR="114300">
                  <wp:extent cx="604520" cy="518795"/>
                  <wp:effectExtent l="0" t="0" r="5080" b="14605"/>
                  <wp:docPr id="25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10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520" cy="518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A63C0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FB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40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面板一开单控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DA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暗装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F4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250V；86型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27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公共区域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E9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93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8E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BA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D5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4E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70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293AF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19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83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面板二开单控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A0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暗装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22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250V；86型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76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公共区域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79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D1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40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06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45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77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A4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43FC5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4B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35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橡胶手柄套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B5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内径：28mm，长125mm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E1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7C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鼓风机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4A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DE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64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DD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7D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94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58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50A38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DD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2C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面板插座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F3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正五孔；暗装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3C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250V；10A；86型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70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公共区域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FB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42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2F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D3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8F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01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F6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A1D1C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E5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DD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面板插座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7F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三孔；暗装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C4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250V；16A；86型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3A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公共区域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99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39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F1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10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36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2D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D4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D9D2F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6B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85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不锈钢编制波纹管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C7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DN40  长：590mm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A8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F2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尾酒罐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98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FA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F0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30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B2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9B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CC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1BA75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D8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97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不锈钢编制波纹管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69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DN32  长：6米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00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AD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尾酒罐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C0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7A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F4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4A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6E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5E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F9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70718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58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01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风冷设备轴承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2A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6208-2RS1/C3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78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C8F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风冷设备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E2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SKF</w:t>
            </w: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9B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5B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7B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57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44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E5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95A28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32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67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过汽管滤网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FE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非标定制：直径18cm,收口50cm;高度12cm；80比目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AF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316材质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AF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酒甑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DE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83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AF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E5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C6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45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0C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046E22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6B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86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吊扇电容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9E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2μF±5%；450V.AC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8E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1B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吊扇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D7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09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A1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E9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B1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DC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CD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drawing>
                <wp:inline distT="0" distB="0" distL="114300" distR="114300">
                  <wp:extent cx="605790" cy="763905"/>
                  <wp:effectExtent l="0" t="0" r="3810" b="17145"/>
                  <wp:docPr id="24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790" cy="763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D310B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00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</w:t>
            </w:r>
          </w:p>
        </w:tc>
        <w:tc>
          <w:tcPr>
            <w:tcW w:w="12114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B0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¥          元（大写：人民币：             ，税率：    %）</w:t>
            </w:r>
          </w:p>
        </w:tc>
      </w:tr>
      <w:tr w14:paraId="74FD75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12812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5D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注：以上报价包含税费、包装、运输、仓储、装卸等费用。</w:t>
            </w:r>
          </w:p>
        </w:tc>
      </w:tr>
    </w:tbl>
    <w:p w14:paraId="5BBB4037">
      <w:pPr>
        <w:pStyle w:val="16"/>
        <w:spacing w:line="360" w:lineRule="auto"/>
        <w:jc w:val="both"/>
        <w:rPr>
          <w:rFonts w:hint="default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华文仿宋" w:hAnsi="华文仿宋" w:eastAsia="华文仿宋" w:cs="Arial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  <w:t>报价供应商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根据</w:t>
      </w:r>
      <w:r>
        <w:rPr>
          <w:rFonts w:hint="eastAsia" w:ascii="华文仿宋" w:hAnsi="华文仿宋" w:eastAsia="华文仿宋" w:cs="Arial"/>
          <w:b/>
          <w:bCs/>
          <w:color w:val="auto"/>
          <w:spacing w:val="-6"/>
          <w:sz w:val="28"/>
          <w:szCs w:val="28"/>
          <w:highlight w:val="none"/>
          <w:lang w:val="en-US" w:eastAsia="zh-CN"/>
        </w:rPr>
        <w:t>项目清单格式进行报价并自行填写。</w:t>
      </w:r>
    </w:p>
    <w:p w14:paraId="4A49BE3D">
      <w:pP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</w:p>
    <w:p w14:paraId="2FC58399">
      <w:pPr>
        <w:pStyle w:val="16"/>
        <w:spacing w:line="360" w:lineRule="auto"/>
        <w:rPr>
          <w:rFonts w:ascii="仿宋" w:hAnsi="仿宋" w:eastAsia="仿宋" w:cs="仿宋"/>
          <w:b/>
          <w:bCs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 xml:space="preserve">说明： 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报价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文件中报价大小写不一致的以大写为准；总价金额与单价汇总金额不一致的，以单价汇总金额为准；单价金额小数点有明显错位的，应以总价为准，并修改单价；如分项报价中存在缺漏项，则视为缺漏项价格已包含在其他分项报价之中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>。</w:t>
      </w:r>
    </w:p>
    <w:p w14:paraId="7987BBC5">
      <w:pPr>
        <w:rPr>
          <w:color w:val="auto"/>
        </w:rPr>
      </w:pPr>
    </w:p>
    <w:p w14:paraId="2EC78F0E">
      <w:pPr>
        <w:pStyle w:val="16"/>
        <w:spacing w:after="0" w:line="240" w:lineRule="auto"/>
        <w:ind w:firstLine="3080" w:firstLineChars="1100"/>
        <w:jc w:val="right"/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报价供应商名称（单位公章）：</w:t>
      </w:r>
    </w:p>
    <w:p w14:paraId="59071A6B">
      <w:pPr>
        <w:pStyle w:val="16"/>
        <w:spacing w:line="360" w:lineRule="auto"/>
        <w:ind w:firstLine="1120" w:firstLineChars="400"/>
        <w:jc w:val="right"/>
        <w:rPr>
          <w:rFonts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法定代表人或报价供应商代表（签字或盖章）：</w:t>
      </w:r>
    </w:p>
    <w:p w14:paraId="615D2298">
      <w:pPr>
        <w:ind w:firstLine="9240" w:firstLineChars="3300"/>
        <w:rPr>
          <w:rFonts w:hint="eastAsia" w:ascii="仿宋" w:hAnsi="仿宋" w:eastAsia="仿宋" w:cs="仿宋"/>
          <w:color w:val="auto"/>
          <w:sz w:val="24"/>
        </w:rPr>
        <w:sectPr>
          <w:footerReference r:id="rId8" w:type="default"/>
          <w:pgSz w:w="16838" w:h="11906" w:orient="landscape"/>
          <w:pgMar w:top="1400" w:right="1854" w:bottom="1400" w:left="1854" w:header="851" w:footer="992" w:gutter="0"/>
          <w:pgNumType w:fmt="numberInDash" w:start="13"/>
          <w:cols w:space="0" w:num="1"/>
          <w:rtlGutter w:val="0"/>
          <w:docGrid w:type="lines" w:linePitch="325" w:charSpace="0"/>
        </w:sectPr>
      </w:pPr>
      <w:r>
        <w:rPr>
          <w:rFonts w:hint="eastAsia" w:ascii="仿宋" w:hAnsi="仿宋" w:eastAsia="仿宋" w:cs="仿宋"/>
          <w:color w:val="auto"/>
          <w:sz w:val="28"/>
          <w:szCs w:val="28"/>
        </w:rPr>
        <w:t xml:space="preserve">日  期：    年    月    </w:t>
      </w:r>
      <w:r>
        <w:rPr>
          <w:rFonts w:hint="eastAsia" w:ascii="仿宋" w:hAnsi="仿宋" w:eastAsia="仿宋" w:cs="仿宋"/>
          <w:color w:val="auto"/>
          <w:sz w:val="24"/>
        </w:rPr>
        <w:t>日</w:t>
      </w:r>
    </w:p>
    <w:p w14:paraId="7FCE222B">
      <w:pPr>
        <w:ind w:firstLine="1922" w:firstLineChars="600"/>
        <w:rPr>
          <w:rFonts w:ascii="华文仿宋" w:hAnsi="华文仿宋" w:eastAsia="华文仿宋"/>
          <w:color w:val="auto"/>
          <w:sz w:val="32"/>
          <w:szCs w:val="32"/>
        </w:rPr>
      </w:pPr>
      <w:r>
        <w:rPr>
          <w:rFonts w:hint="eastAsia" w:ascii="华文仿宋" w:hAnsi="华文仿宋" w:eastAsia="华文仿宋"/>
          <w:b/>
          <w:bCs/>
          <w:color w:val="auto"/>
          <w:sz w:val="32"/>
          <w:szCs w:val="32"/>
          <w:lang w:val="en-US" w:eastAsia="zh-CN"/>
        </w:rPr>
        <w:t>3.</w:t>
      </w:r>
      <w:r>
        <w:rPr>
          <w:rFonts w:hint="eastAsia" w:ascii="华文仿宋" w:hAnsi="华文仿宋" w:eastAsia="华文仿宋"/>
          <w:b/>
          <w:bCs/>
          <w:color w:val="auto"/>
          <w:sz w:val="32"/>
          <w:szCs w:val="32"/>
        </w:rPr>
        <w:t>报价供应商资格要求证明文件</w:t>
      </w:r>
    </w:p>
    <w:p w14:paraId="04B9FC95">
      <w:pPr>
        <w:pStyle w:val="10"/>
        <w:spacing w:before="120" w:after="120" w:line="360" w:lineRule="auto"/>
        <w:ind w:firstLine="562"/>
        <w:jc w:val="both"/>
        <w:rPr>
          <w:rFonts w:hint="eastAsia" w:ascii="华文仿宋" w:hAnsi="华文仿宋" w:eastAsia="华文仿宋" w:cs="Times New Roman"/>
          <w:b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华文仿宋" w:hAnsi="华文仿宋" w:eastAsia="华文仿宋" w:cs="Times New Roman"/>
          <w:b/>
          <w:bCs w:val="0"/>
          <w:color w:val="auto"/>
          <w:kern w:val="2"/>
          <w:sz w:val="28"/>
          <w:szCs w:val="28"/>
          <w:lang w:val="en-US" w:eastAsia="zh-CN" w:bidi="ar-SA"/>
        </w:rPr>
        <w:t>资格证明材料：</w:t>
      </w:r>
    </w:p>
    <w:p w14:paraId="189250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（1）提供有效的营业执照副本复印件或扫描件。</w:t>
      </w:r>
    </w:p>
    <w:p w14:paraId="01A00C14">
      <w:pPr>
        <w:rPr>
          <w:rFonts w:ascii="华文仿宋" w:hAnsi="华文仿宋" w:eastAsia="华文仿宋"/>
          <w:color w:val="auto"/>
          <w:sz w:val="28"/>
          <w:szCs w:val="28"/>
        </w:rPr>
      </w:pPr>
      <w:r>
        <w:rPr>
          <w:rFonts w:hint="eastAsia" w:ascii="华文仿宋" w:hAnsi="华文仿宋" w:eastAsia="华文仿宋"/>
          <w:color w:val="auto"/>
          <w:sz w:val="28"/>
          <w:szCs w:val="28"/>
        </w:rPr>
        <w:br w:type="page"/>
      </w:r>
    </w:p>
    <w:p w14:paraId="438FE518">
      <w:pPr>
        <w:pStyle w:val="10"/>
        <w:spacing w:before="120" w:after="120" w:line="360" w:lineRule="auto"/>
        <w:ind w:firstLine="562"/>
        <w:jc w:val="center"/>
        <w:rPr>
          <w:rFonts w:ascii="华文仿宋" w:hAnsi="华文仿宋" w:eastAsia="华文仿宋"/>
          <w:color w:val="auto"/>
          <w:sz w:val="32"/>
          <w:szCs w:val="32"/>
        </w:rPr>
      </w:pPr>
      <w:r>
        <w:rPr>
          <w:rFonts w:hint="eastAsia" w:ascii="华文仿宋" w:hAnsi="华文仿宋" w:eastAsia="华文仿宋"/>
          <w:color w:val="auto"/>
          <w:sz w:val="32"/>
          <w:szCs w:val="32"/>
          <w:lang w:val="en-US" w:eastAsia="zh-CN"/>
        </w:rPr>
        <w:t>4.</w:t>
      </w:r>
      <w:r>
        <w:rPr>
          <w:rFonts w:hint="eastAsia" w:ascii="华文仿宋" w:hAnsi="华文仿宋" w:eastAsia="华文仿宋"/>
          <w:color w:val="auto"/>
          <w:sz w:val="32"/>
          <w:szCs w:val="32"/>
        </w:rPr>
        <w:t>法定代表人身份证明、授权书</w:t>
      </w:r>
    </w:p>
    <w:p w14:paraId="68CC3181">
      <w:pPr>
        <w:pStyle w:val="10"/>
        <w:spacing w:before="120" w:after="120" w:line="360" w:lineRule="auto"/>
        <w:ind w:firstLine="562"/>
        <w:jc w:val="center"/>
        <w:rPr>
          <w:rFonts w:hint="eastAsia" w:ascii="华文仿宋" w:hAnsi="华文仿宋" w:eastAsia="华文仿宋" w:cs="Times New Roman"/>
          <w:b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华文仿宋" w:hAnsi="华文仿宋" w:eastAsia="华文仿宋" w:cs="Times New Roman"/>
          <w:b/>
          <w:bCs w:val="0"/>
          <w:color w:val="auto"/>
          <w:kern w:val="2"/>
          <w:sz w:val="32"/>
          <w:szCs w:val="32"/>
          <w:lang w:val="en-US" w:eastAsia="zh-CN" w:bidi="ar-SA"/>
        </w:rPr>
        <w:t>4.1、法定代表人身份证明</w:t>
      </w:r>
    </w:p>
    <w:p w14:paraId="57CC5C48">
      <w:pPr>
        <w:spacing w:before="312" w:beforeLines="100" w:after="156" w:afterLines="50" w:line="600" w:lineRule="exact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</w:rPr>
        <w:t>致</w:t>
      </w:r>
      <w:r>
        <w:rPr>
          <w:rFonts w:hint="eastAsia" w:ascii="宋体" w:hAnsi="宋体" w:cs="宋体"/>
          <w:color w:val="auto"/>
          <w:kern w:val="0"/>
          <w:sz w:val="28"/>
          <w:szCs w:val="28"/>
          <w:u w:val="single"/>
          <w:lang w:val="en-US" w:eastAsia="zh-CN"/>
        </w:rPr>
        <w:t>贵州茅台酒厂（集团）保健酒业有限公司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：</w:t>
      </w:r>
    </w:p>
    <w:p w14:paraId="6053C96A">
      <w:pPr>
        <w:spacing w:line="360" w:lineRule="auto"/>
        <w:jc w:val="left"/>
        <w:rPr>
          <w:rFonts w:ascii="宋体" w:hAns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</w:rPr>
        <w:t>单位名称：</w:t>
      </w:r>
      <w:r>
        <w:rPr>
          <w:rFonts w:hint="eastAsia" w:ascii="宋体" w:hAnsi="宋体" w:cs="宋体"/>
          <w:color w:val="auto"/>
          <w:sz w:val="28"/>
          <w:szCs w:val="28"/>
          <w:u w:val="single"/>
        </w:rPr>
        <w:t xml:space="preserve">                                         </w:t>
      </w:r>
    </w:p>
    <w:p w14:paraId="5EA28B9E">
      <w:pPr>
        <w:spacing w:line="360" w:lineRule="auto"/>
        <w:jc w:val="left"/>
        <w:rPr>
          <w:rFonts w:ascii="宋体" w:hAns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</w:rPr>
        <w:t>单位性质：</w:t>
      </w:r>
      <w:r>
        <w:rPr>
          <w:rFonts w:hint="eastAsia" w:ascii="宋体" w:hAnsi="宋体" w:cs="宋体"/>
          <w:color w:val="auto"/>
          <w:sz w:val="28"/>
          <w:szCs w:val="28"/>
          <w:u w:val="single"/>
        </w:rPr>
        <w:t xml:space="preserve">                                         </w:t>
      </w:r>
      <w:r>
        <w:rPr>
          <w:rFonts w:hint="eastAsia" w:ascii="宋体" w:hAnsi="宋体" w:cs="宋体"/>
          <w:color w:val="auto"/>
          <w:sz w:val="28"/>
          <w:szCs w:val="28"/>
        </w:rPr>
        <w:t xml:space="preserve"> </w:t>
      </w:r>
    </w:p>
    <w:p w14:paraId="12D963DC">
      <w:pPr>
        <w:spacing w:line="360" w:lineRule="auto"/>
        <w:jc w:val="left"/>
        <w:rPr>
          <w:rFonts w:ascii="宋体" w:hAns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</w:rPr>
        <w:t>地    址：</w:t>
      </w:r>
      <w:r>
        <w:rPr>
          <w:rFonts w:hint="eastAsia" w:ascii="宋体" w:hAnsi="宋体" w:cs="宋体"/>
          <w:color w:val="auto"/>
          <w:sz w:val="28"/>
          <w:szCs w:val="28"/>
          <w:u w:val="single"/>
        </w:rPr>
        <w:t xml:space="preserve">                                         </w:t>
      </w:r>
    </w:p>
    <w:p w14:paraId="0EEC6C38">
      <w:pPr>
        <w:tabs>
          <w:tab w:val="left" w:pos="2160"/>
        </w:tabs>
        <w:spacing w:line="360" w:lineRule="auto"/>
        <w:jc w:val="left"/>
        <w:rPr>
          <w:rFonts w:ascii="宋体" w:hAns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</w:rPr>
        <w:t>成立日期：</w:t>
      </w:r>
      <w:r>
        <w:rPr>
          <w:rFonts w:hint="eastAsia" w:ascii="宋体" w:hAnsi="宋体" w:cs="宋体"/>
          <w:color w:val="auto"/>
          <w:sz w:val="28"/>
          <w:szCs w:val="28"/>
          <w:u w:val="single"/>
        </w:rPr>
        <w:t xml:space="preserve">          </w:t>
      </w:r>
      <w:r>
        <w:rPr>
          <w:rFonts w:hint="eastAsia" w:ascii="宋体" w:hAnsi="宋体" w:cs="宋体"/>
          <w:color w:val="auto"/>
          <w:sz w:val="28"/>
          <w:szCs w:val="28"/>
        </w:rPr>
        <w:t>年</w:t>
      </w:r>
      <w:r>
        <w:rPr>
          <w:rFonts w:hint="eastAsia" w:ascii="宋体" w:hAnsi="宋体" w:cs="宋体"/>
          <w:color w:val="auto"/>
          <w:sz w:val="28"/>
          <w:szCs w:val="28"/>
          <w:u w:val="single"/>
        </w:rPr>
        <w:t xml:space="preserve">          </w:t>
      </w:r>
      <w:r>
        <w:rPr>
          <w:rFonts w:hint="eastAsia" w:ascii="宋体" w:hAnsi="宋体" w:cs="宋体"/>
          <w:color w:val="auto"/>
          <w:sz w:val="28"/>
          <w:szCs w:val="28"/>
        </w:rPr>
        <w:t>月</w:t>
      </w:r>
      <w:r>
        <w:rPr>
          <w:rFonts w:hint="eastAsia" w:ascii="宋体" w:hAnsi="宋体" w:cs="宋体"/>
          <w:color w:val="auto"/>
          <w:sz w:val="28"/>
          <w:szCs w:val="28"/>
          <w:u w:val="single"/>
        </w:rPr>
        <w:t xml:space="preserve">               </w:t>
      </w:r>
      <w:r>
        <w:rPr>
          <w:rFonts w:hint="eastAsia" w:ascii="宋体" w:hAnsi="宋体" w:cs="宋体"/>
          <w:color w:val="auto"/>
          <w:sz w:val="28"/>
          <w:szCs w:val="28"/>
        </w:rPr>
        <w:t>日</w:t>
      </w:r>
    </w:p>
    <w:p w14:paraId="6B76C692">
      <w:pPr>
        <w:spacing w:line="360" w:lineRule="auto"/>
        <w:jc w:val="left"/>
        <w:rPr>
          <w:rFonts w:ascii="宋体" w:hAns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</w:rPr>
        <w:t>经营期限：</w:t>
      </w:r>
      <w:r>
        <w:rPr>
          <w:rFonts w:hint="eastAsia" w:ascii="宋体" w:hAnsi="宋体" w:cs="宋体"/>
          <w:color w:val="auto"/>
          <w:sz w:val="28"/>
          <w:szCs w:val="28"/>
          <w:u w:val="single"/>
        </w:rPr>
        <w:t xml:space="preserve">                                         </w:t>
      </w:r>
    </w:p>
    <w:p w14:paraId="2D1DE9C0">
      <w:pPr>
        <w:spacing w:line="360" w:lineRule="auto"/>
        <w:jc w:val="left"/>
        <w:rPr>
          <w:rFonts w:ascii="宋体" w:hAns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</w:rPr>
        <w:t>姓      名：</w:t>
      </w:r>
      <w:r>
        <w:rPr>
          <w:rFonts w:hint="eastAsia" w:ascii="宋体" w:hAnsi="宋体" w:cs="宋体"/>
          <w:color w:val="auto"/>
          <w:sz w:val="28"/>
          <w:szCs w:val="28"/>
          <w:u w:val="single"/>
        </w:rPr>
        <w:t xml:space="preserve">           </w:t>
      </w:r>
      <w:r>
        <w:rPr>
          <w:rFonts w:hint="eastAsia" w:ascii="宋体" w:hAnsi="宋体" w:cs="宋体"/>
          <w:color w:val="auto"/>
          <w:sz w:val="28"/>
          <w:szCs w:val="28"/>
        </w:rPr>
        <w:t>性别：</w:t>
      </w:r>
      <w:r>
        <w:rPr>
          <w:rFonts w:hint="eastAsia" w:ascii="宋体" w:hAnsi="宋体" w:cs="宋体"/>
          <w:color w:val="auto"/>
          <w:sz w:val="28"/>
          <w:szCs w:val="28"/>
          <w:u w:val="single"/>
        </w:rPr>
        <w:t xml:space="preserve">          </w:t>
      </w:r>
      <w:r>
        <w:rPr>
          <w:rFonts w:hint="eastAsia" w:ascii="宋体" w:hAnsi="宋体" w:cs="宋体"/>
          <w:color w:val="auto"/>
          <w:sz w:val="28"/>
          <w:szCs w:val="28"/>
        </w:rPr>
        <w:t>年龄：</w:t>
      </w:r>
      <w:r>
        <w:rPr>
          <w:rFonts w:hint="eastAsia" w:ascii="宋体" w:hAnsi="宋体" w:cs="宋体"/>
          <w:color w:val="auto"/>
          <w:sz w:val="28"/>
          <w:szCs w:val="28"/>
          <w:u w:val="single"/>
        </w:rPr>
        <w:t xml:space="preserve">           </w:t>
      </w:r>
      <w:r>
        <w:rPr>
          <w:rFonts w:hint="eastAsia" w:ascii="宋体" w:hAnsi="宋体" w:cs="宋体"/>
          <w:color w:val="auto"/>
          <w:sz w:val="28"/>
          <w:szCs w:val="28"/>
        </w:rPr>
        <w:t>职务：</w:t>
      </w:r>
      <w:r>
        <w:rPr>
          <w:rFonts w:hint="eastAsia" w:ascii="宋体" w:hAnsi="宋体" w:cs="宋体"/>
          <w:color w:val="auto"/>
          <w:sz w:val="28"/>
          <w:szCs w:val="28"/>
          <w:u w:val="single"/>
        </w:rPr>
        <w:t xml:space="preserve">        </w:t>
      </w:r>
    </w:p>
    <w:p w14:paraId="3654AF97">
      <w:pPr>
        <w:spacing w:line="360" w:lineRule="auto"/>
        <w:jc w:val="left"/>
        <w:rPr>
          <w:rFonts w:ascii="宋体" w:hAns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</w:rPr>
        <w:t>系</w:t>
      </w:r>
      <w:r>
        <w:rPr>
          <w:rFonts w:hint="eastAsia" w:ascii="宋体" w:hAnsi="宋体" w:cs="宋体"/>
          <w:color w:val="auto"/>
          <w:sz w:val="28"/>
          <w:szCs w:val="28"/>
          <w:u w:val="single"/>
        </w:rPr>
        <w:t xml:space="preserve">      （报价供应商单位名称）       </w:t>
      </w:r>
      <w:r>
        <w:rPr>
          <w:rFonts w:hint="eastAsia" w:ascii="宋体" w:hAnsi="宋体" w:cs="宋体"/>
          <w:color w:val="auto"/>
          <w:sz w:val="28"/>
          <w:szCs w:val="28"/>
        </w:rPr>
        <w:t>的法定代表人。</w:t>
      </w:r>
    </w:p>
    <w:p w14:paraId="07979A1D">
      <w:pPr>
        <w:spacing w:line="360" w:lineRule="auto"/>
        <w:jc w:val="left"/>
        <w:rPr>
          <w:rFonts w:ascii="宋体" w:hAnsi="宋体" w:cs="宋体"/>
          <w:color w:val="auto"/>
          <w:sz w:val="28"/>
          <w:szCs w:val="28"/>
        </w:rPr>
      </w:pPr>
    </w:p>
    <w:p w14:paraId="03E5CE60">
      <w:pPr>
        <w:spacing w:line="360" w:lineRule="auto"/>
        <w:jc w:val="left"/>
        <w:rPr>
          <w:rFonts w:ascii="宋体" w:hAns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</w:rPr>
        <w:t>特此声明。</w:t>
      </w:r>
    </w:p>
    <w:tbl>
      <w:tblPr>
        <w:tblStyle w:val="31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0"/>
        <w:gridCol w:w="4512"/>
      </w:tblGrid>
      <w:tr w14:paraId="66B31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6" w:hRule="atLeast"/>
        </w:trPr>
        <w:tc>
          <w:tcPr>
            <w:tcW w:w="4560" w:type="dxa"/>
            <w:vAlign w:val="center"/>
          </w:tcPr>
          <w:p w14:paraId="444F98BE">
            <w:pPr>
              <w:spacing w:before="312" w:beforeLines="100" w:after="156" w:afterLines="50"/>
              <w:jc w:val="center"/>
              <w:rPr>
                <w:rFonts w:ascii="宋体" w:hAns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法定代表人身份证截图/复印件</w:t>
            </w:r>
          </w:p>
          <w:p w14:paraId="6E44B623">
            <w:pPr>
              <w:spacing w:before="312" w:beforeLines="100" w:after="156" w:afterLines="50"/>
              <w:jc w:val="center"/>
              <w:rPr>
                <w:rFonts w:ascii="宋体" w:hAnsi="宋体" w:cs="宋体"/>
                <w:b/>
                <w:bCs/>
                <w:color w:val="auto"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</w:rPr>
              <w:t>国徽面</w:t>
            </w:r>
          </w:p>
          <w:p w14:paraId="7F9D1F9F">
            <w:pPr>
              <w:spacing w:before="312" w:beforeLines="100" w:after="156" w:afterLines="50"/>
              <w:jc w:val="center"/>
              <w:rPr>
                <w:rFonts w:ascii="宋体" w:hAns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（身份证信息需清晰可辨认）</w:t>
            </w:r>
          </w:p>
        </w:tc>
        <w:tc>
          <w:tcPr>
            <w:tcW w:w="4512" w:type="dxa"/>
            <w:vAlign w:val="center"/>
          </w:tcPr>
          <w:p w14:paraId="30C8F934">
            <w:pPr>
              <w:spacing w:before="312" w:beforeLines="100" w:after="156" w:afterLines="50"/>
              <w:jc w:val="center"/>
              <w:rPr>
                <w:rFonts w:ascii="宋体" w:hAns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法定代表人身份证截图/复印件</w:t>
            </w:r>
          </w:p>
          <w:p w14:paraId="4B4E266C">
            <w:pPr>
              <w:spacing w:before="312" w:beforeLines="100" w:after="156" w:afterLines="50"/>
              <w:jc w:val="center"/>
              <w:rPr>
                <w:rFonts w:ascii="宋体" w:hAnsi="宋体" w:cs="宋体"/>
                <w:b/>
                <w:bCs/>
                <w:color w:val="auto"/>
                <w:kern w:val="0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</w:rPr>
              <w:t>人像面</w:t>
            </w:r>
          </w:p>
          <w:p w14:paraId="3CC51233">
            <w:pPr>
              <w:spacing w:before="312" w:beforeLines="100" w:after="156" w:afterLines="50"/>
              <w:jc w:val="center"/>
              <w:rPr>
                <w:rFonts w:ascii="宋体" w:hAns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（身份证信息需清晰可辨认）</w:t>
            </w:r>
          </w:p>
        </w:tc>
      </w:tr>
    </w:tbl>
    <w:p w14:paraId="23E7A0B3">
      <w:pPr>
        <w:spacing w:before="312" w:beforeLines="100" w:after="156" w:afterLines="50"/>
        <w:ind w:firstLine="491" w:firstLineChars="205"/>
        <w:rPr>
          <w:rFonts w:ascii="宋体" w:hAnsi="宋体" w:cs="宋体"/>
          <w:color w:val="auto"/>
          <w:kern w:val="0"/>
        </w:rPr>
      </w:pPr>
      <w:r>
        <w:rPr>
          <w:rFonts w:hint="eastAsia" w:ascii="宋体" w:hAnsi="宋体" w:cs="宋体"/>
          <w:color w:val="auto"/>
          <w:kern w:val="0"/>
          <w:sz w:val="24"/>
        </w:rPr>
        <w:t xml:space="preserve">法定代表人（签字或盖章）：                   </w:t>
      </w:r>
    </w:p>
    <w:p w14:paraId="58B5CE37">
      <w:pPr>
        <w:spacing w:before="312" w:beforeLines="100" w:after="156" w:afterLines="50"/>
        <w:ind w:firstLine="491" w:firstLineChars="205"/>
        <w:rPr>
          <w:rFonts w:ascii="宋体" w:hAnsi="宋体" w:cs="宋体"/>
          <w:color w:val="auto"/>
          <w:kern w:val="0"/>
        </w:rPr>
      </w:pPr>
      <w:r>
        <w:rPr>
          <w:rFonts w:hint="eastAsia" w:ascii="宋体" w:hAnsi="宋体" w:cs="宋体"/>
          <w:color w:val="auto"/>
          <w:kern w:val="0"/>
          <w:sz w:val="24"/>
        </w:rPr>
        <w:t>报价</w:t>
      </w:r>
      <w:r>
        <w:rPr>
          <w:rFonts w:ascii="宋体" w:hAnsi="宋体" w:cs="宋体"/>
          <w:color w:val="auto"/>
          <w:kern w:val="0"/>
          <w:sz w:val="24"/>
        </w:rPr>
        <w:t>供应商</w:t>
      </w:r>
      <w:r>
        <w:rPr>
          <w:rFonts w:hint="eastAsia" w:ascii="宋体" w:hAnsi="宋体" w:cs="宋体"/>
          <w:color w:val="auto"/>
          <w:kern w:val="0"/>
          <w:sz w:val="24"/>
        </w:rPr>
        <w:t xml:space="preserve">（公章）： </w:t>
      </w:r>
    </w:p>
    <w:p w14:paraId="6584FB83">
      <w:pPr>
        <w:spacing w:before="312" w:beforeLines="100" w:after="156" w:afterLines="50"/>
        <w:ind w:left="1314" w:leftChars="473" w:hanging="321" w:hangingChars="134"/>
        <w:jc w:val="right"/>
        <w:rPr>
          <w:rFonts w:hint="eastAsia"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t>年   月   日</w:t>
      </w:r>
    </w:p>
    <w:p w14:paraId="281C9798">
      <w:pPr>
        <w:rPr>
          <w:rFonts w:hint="eastAsia"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br w:type="page"/>
      </w:r>
    </w:p>
    <w:p w14:paraId="260B10DE">
      <w:pPr>
        <w:pStyle w:val="10"/>
        <w:spacing w:before="120" w:after="120" w:line="360" w:lineRule="auto"/>
        <w:ind w:firstLine="562"/>
        <w:jc w:val="center"/>
        <w:rPr>
          <w:rFonts w:hint="eastAsia" w:ascii="华文仿宋" w:hAnsi="华文仿宋" w:eastAsia="华文仿宋" w:cs="Times New Roman"/>
          <w:b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华文仿宋" w:hAnsi="华文仿宋" w:eastAsia="华文仿宋" w:cs="Times New Roman"/>
          <w:b/>
          <w:bCs w:val="0"/>
          <w:color w:val="auto"/>
          <w:kern w:val="2"/>
          <w:sz w:val="32"/>
          <w:szCs w:val="32"/>
          <w:lang w:val="en-US" w:eastAsia="zh-CN" w:bidi="ar-SA"/>
        </w:rPr>
        <w:t>4.2授权委托书</w:t>
      </w:r>
    </w:p>
    <w:p w14:paraId="59AB7EFB">
      <w:pPr>
        <w:pStyle w:val="29"/>
        <w:widowControl w:val="0"/>
        <w:spacing w:before="0" w:beforeAutospacing="0" w:after="0" w:afterAutospacing="0" w:line="600" w:lineRule="exact"/>
        <w:ind w:firstLine="480" w:firstLineChars="200"/>
        <w:rPr>
          <w:color w:val="auto"/>
        </w:rPr>
      </w:pPr>
      <w:r>
        <w:rPr>
          <w:rFonts w:hint="eastAsia"/>
          <w:color w:val="auto"/>
        </w:rPr>
        <w:t>致</w:t>
      </w:r>
      <w:r>
        <w:rPr>
          <w:rFonts w:hint="eastAsia"/>
          <w:color w:val="auto"/>
          <w:u w:val="single"/>
        </w:rPr>
        <w:t xml:space="preserve">  </w:t>
      </w:r>
      <w:r>
        <w:rPr>
          <w:rFonts w:hint="eastAsia"/>
          <w:color w:val="auto"/>
          <w:u w:val="single"/>
          <w:lang w:val="en-US" w:eastAsia="zh-CN"/>
        </w:rPr>
        <w:t>贵州茅台酒厂（集团）保健酒业有限公司</w:t>
      </w:r>
      <w:r>
        <w:rPr>
          <w:rFonts w:hint="eastAsia"/>
          <w:color w:val="auto"/>
          <w:u w:val="single"/>
        </w:rPr>
        <w:t xml:space="preserve"> </w:t>
      </w:r>
      <w:r>
        <w:rPr>
          <w:rFonts w:hint="eastAsia"/>
          <w:color w:val="auto"/>
        </w:rPr>
        <w:t>：</w:t>
      </w:r>
    </w:p>
    <w:p w14:paraId="532BB4C9">
      <w:pPr>
        <w:pStyle w:val="29"/>
        <w:widowControl w:val="0"/>
        <w:spacing w:before="0" w:beforeAutospacing="0" w:after="0" w:afterAutospacing="0" w:line="600" w:lineRule="exact"/>
        <w:ind w:firstLine="480" w:firstLineChars="200"/>
        <w:rPr>
          <w:color w:val="auto"/>
        </w:rPr>
      </w:pPr>
      <w:r>
        <w:rPr>
          <w:rFonts w:hint="eastAsia"/>
          <w:color w:val="auto"/>
          <w:u w:val="single"/>
        </w:rPr>
        <w:t xml:space="preserve">（报价供应商全称） </w:t>
      </w:r>
      <w:r>
        <w:rPr>
          <w:rFonts w:hint="eastAsia"/>
          <w:color w:val="auto"/>
        </w:rPr>
        <w:t>法定代表人</w:t>
      </w:r>
      <w:r>
        <w:rPr>
          <w:rFonts w:hint="eastAsia"/>
          <w:color w:val="auto"/>
          <w:u w:val="single"/>
        </w:rPr>
        <w:t xml:space="preserve"> 姓名 </w:t>
      </w:r>
      <w:r>
        <w:rPr>
          <w:rFonts w:hint="eastAsia"/>
          <w:color w:val="auto"/>
        </w:rPr>
        <w:t>授权</w:t>
      </w:r>
      <w:r>
        <w:rPr>
          <w:rFonts w:hint="eastAsia"/>
          <w:color w:val="auto"/>
          <w:u w:val="single"/>
        </w:rPr>
        <w:t xml:space="preserve"> 被授权人姓名</w:t>
      </w:r>
      <w:r>
        <w:rPr>
          <w:rFonts w:hint="eastAsia"/>
          <w:color w:val="auto"/>
        </w:rPr>
        <w:t>（身份证号码：</w:t>
      </w:r>
      <w:r>
        <w:rPr>
          <w:rFonts w:hint="eastAsia"/>
          <w:color w:val="auto"/>
          <w:u w:val="single"/>
        </w:rPr>
        <w:t xml:space="preserve">      </w:t>
      </w:r>
      <w:r>
        <w:rPr>
          <w:rFonts w:hint="eastAsia"/>
          <w:color w:val="auto"/>
        </w:rPr>
        <w:t>）为本公司合法代理人，参加贵方组织的</w:t>
      </w:r>
      <w:r>
        <w:rPr>
          <w:rFonts w:hint="eastAsia"/>
          <w:color w:val="auto"/>
          <w:u w:val="single"/>
        </w:rPr>
        <w:t xml:space="preserve">               （项目名称）</w:t>
      </w:r>
      <w:r>
        <w:rPr>
          <w:rFonts w:hint="eastAsia"/>
          <w:color w:val="auto"/>
        </w:rPr>
        <w:t>的采购活动，代表本公司处理采购活动中的一切事宜。</w:t>
      </w:r>
    </w:p>
    <w:p w14:paraId="724158B9">
      <w:pPr>
        <w:pStyle w:val="29"/>
        <w:widowControl w:val="0"/>
        <w:spacing w:before="0" w:beforeAutospacing="0" w:after="0" w:afterAutospacing="0" w:line="600" w:lineRule="exact"/>
        <w:ind w:firstLine="480" w:firstLineChars="200"/>
        <w:rPr>
          <w:color w:val="auto"/>
        </w:rPr>
      </w:pPr>
      <w:r>
        <w:rPr>
          <w:rFonts w:hint="eastAsia"/>
          <w:color w:val="auto"/>
        </w:rPr>
        <w:t>本授权委托书签章即生效，被委托人无转委托权。</w:t>
      </w:r>
    </w:p>
    <w:tbl>
      <w:tblPr>
        <w:tblStyle w:val="31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36"/>
        <w:gridCol w:w="4389"/>
      </w:tblGrid>
      <w:tr w14:paraId="4D0482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3" w:hRule="atLeast"/>
        </w:trPr>
        <w:tc>
          <w:tcPr>
            <w:tcW w:w="4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AA0701">
            <w:pPr>
              <w:pStyle w:val="29"/>
              <w:widowControl w:val="0"/>
              <w:spacing w:before="0" w:beforeAutospacing="0" w:after="0" w:afterAutospacing="0" w:line="380" w:lineRule="exact"/>
              <w:ind w:firstLine="480" w:firstLineChars="20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法定代表人身份证截图/复印件</w:t>
            </w:r>
          </w:p>
          <w:p w14:paraId="7F38A3AB">
            <w:pPr>
              <w:pStyle w:val="29"/>
              <w:widowControl w:val="0"/>
              <w:spacing w:before="0" w:beforeAutospacing="0" w:after="0" w:afterAutospacing="0" w:line="380" w:lineRule="exact"/>
              <w:ind w:firstLine="482" w:firstLineChars="200"/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国徽面</w:t>
            </w:r>
          </w:p>
          <w:p w14:paraId="2745D5BD">
            <w:pPr>
              <w:pStyle w:val="29"/>
              <w:widowControl w:val="0"/>
              <w:spacing w:before="0" w:beforeAutospacing="0" w:after="0" w:afterAutospacing="0" w:line="380" w:lineRule="exact"/>
              <w:ind w:firstLine="480" w:firstLineChars="20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（身份证信息需清晰可辨认）</w:t>
            </w:r>
          </w:p>
        </w:tc>
        <w:tc>
          <w:tcPr>
            <w:tcW w:w="4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EC0708">
            <w:pPr>
              <w:pStyle w:val="29"/>
              <w:widowControl w:val="0"/>
              <w:spacing w:before="0" w:beforeAutospacing="0" w:after="0" w:afterAutospacing="0" w:line="380" w:lineRule="exact"/>
              <w:ind w:firstLine="480" w:firstLineChars="20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被授权人身份证截图/复印件</w:t>
            </w:r>
          </w:p>
          <w:p w14:paraId="046B5684">
            <w:pPr>
              <w:pStyle w:val="29"/>
              <w:widowControl w:val="0"/>
              <w:spacing w:before="0" w:beforeAutospacing="0" w:after="0" w:afterAutospacing="0" w:line="380" w:lineRule="exact"/>
              <w:ind w:firstLine="482" w:firstLineChars="200"/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国徽面</w:t>
            </w:r>
          </w:p>
          <w:p w14:paraId="5F430D22">
            <w:pPr>
              <w:pStyle w:val="29"/>
              <w:widowControl w:val="0"/>
              <w:spacing w:before="0" w:beforeAutospacing="0" w:after="0" w:afterAutospacing="0" w:line="380" w:lineRule="exact"/>
              <w:ind w:firstLine="480" w:firstLineChars="20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（身份证信息需清晰可辨认）</w:t>
            </w:r>
          </w:p>
        </w:tc>
      </w:tr>
      <w:tr w14:paraId="38ABA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8" w:hRule="atLeast"/>
        </w:trPr>
        <w:tc>
          <w:tcPr>
            <w:tcW w:w="4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2E2367">
            <w:pPr>
              <w:pStyle w:val="29"/>
              <w:widowControl w:val="0"/>
              <w:spacing w:before="0" w:beforeAutospacing="0" w:after="0" w:afterAutospacing="0" w:line="380" w:lineRule="exact"/>
              <w:ind w:firstLine="480" w:firstLineChars="20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法定代表人身份证截图/复印件</w:t>
            </w:r>
          </w:p>
          <w:p w14:paraId="4D955E5D">
            <w:pPr>
              <w:pStyle w:val="29"/>
              <w:widowControl w:val="0"/>
              <w:spacing w:before="0" w:beforeAutospacing="0" w:after="0" w:afterAutospacing="0" w:line="380" w:lineRule="exact"/>
              <w:ind w:firstLine="482" w:firstLineChars="200"/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人像面</w:t>
            </w:r>
          </w:p>
          <w:p w14:paraId="53681395">
            <w:pPr>
              <w:pStyle w:val="29"/>
              <w:widowControl w:val="0"/>
              <w:spacing w:before="0" w:beforeAutospacing="0" w:after="0" w:afterAutospacing="0" w:line="380" w:lineRule="exact"/>
              <w:ind w:firstLine="480" w:firstLineChars="20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（身份证信息需清晰可辨认）</w:t>
            </w:r>
          </w:p>
        </w:tc>
        <w:tc>
          <w:tcPr>
            <w:tcW w:w="4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58E49A">
            <w:pPr>
              <w:pStyle w:val="29"/>
              <w:widowControl w:val="0"/>
              <w:spacing w:before="0" w:beforeAutospacing="0" w:after="0" w:afterAutospacing="0" w:line="380" w:lineRule="exact"/>
              <w:ind w:firstLine="480" w:firstLineChars="20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被授权人身份证截图/复印件</w:t>
            </w:r>
          </w:p>
          <w:p w14:paraId="7FAC30E3">
            <w:pPr>
              <w:pStyle w:val="29"/>
              <w:widowControl w:val="0"/>
              <w:spacing w:before="0" w:beforeAutospacing="0" w:after="0" w:afterAutospacing="0" w:line="380" w:lineRule="exact"/>
              <w:ind w:firstLine="482" w:firstLineChars="200"/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人像面</w:t>
            </w:r>
          </w:p>
          <w:p w14:paraId="4B90CF7A">
            <w:pPr>
              <w:pStyle w:val="29"/>
              <w:widowControl w:val="0"/>
              <w:spacing w:before="0" w:beforeAutospacing="0" w:after="0" w:afterAutospacing="0" w:line="380" w:lineRule="exact"/>
              <w:ind w:firstLine="480" w:firstLineChars="200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（身份证信息需清晰可辨认）</w:t>
            </w:r>
          </w:p>
        </w:tc>
      </w:tr>
    </w:tbl>
    <w:p w14:paraId="722A0A76">
      <w:pPr>
        <w:pStyle w:val="29"/>
        <w:widowControl w:val="0"/>
        <w:snapToGrid w:val="0"/>
        <w:spacing w:before="0" w:beforeAutospacing="0" w:after="0" w:afterAutospacing="0" w:line="600" w:lineRule="exact"/>
        <w:ind w:firstLine="482" w:firstLineChars="200"/>
        <w:rPr>
          <w:b/>
          <w:bCs/>
          <w:color w:val="auto"/>
        </w:rPr>
      </w:pPr>
    </w:p>
    <w:p w14:paraId="0A986287">
      <w:pPr>
        <w:pStyle w:val="29"/>
        <w:widowControl w:val="0"/>
        <w:snapToGrid w:val="0"/>
        <w:spacing w:before="0" w:beforeAutospacing="0" w:after="0" w:afterAutospacing="0" w:line="600" w:lineRule="exact"/>
        <w:ind w:firstLine="482" w:firstLineChars="200"/>
        <w:rPr>
          <w:b/>
          <w:bCs/>
          <w:color w:val="auto"/>
        </w:rPr>
      </w:pPr>
    </w:p>
    <w:p w14:paraId="68C70D9B">
      <w:pPr>
        <w:pStyle w:val="29"/>
        <w:widowControl w:val="0"/>
        <w:snapToGrid w:val="0"/>
        <w:spacing w:before="0" w:beforeAutospacing="0" w:after="0" w:afterAutospacing="0" w:line="600" w:lineRule="exact"/>
        <w:ind w:firstLine="480" w:firstLineChars="200"/>
        <w:rPr>
          <w:color w:val="auto"/>
        </w:rPr>
      </w:pPr>
    </w:p>
    <w:p w14:paraId="12BC7ECB">
      <w:pPr>
        <w:pStyle w:val="29"/>
        <w:widowControl w:val="0"/>
        <w:snapToGrid w:val="0"/>
        <w:spacing w:before="0" w:beforeAutospacing="0" w:after="0" w:afterAutospacing="0" w:line="600" w:lineRule="exact"/>
        <w:ind w:firstLine="480" w:firstLineChars="200"/>
        <w:rPr>
          <w:color w:val="auto"/>
        </w:rPr>
      </w:pPr>
      <w:r>
        <w:rPr>
          <w:rFonts w:hint="eastAsia"/>
          <w:color w:val="auto"/>
        </w:rPr>
        <w:t>法定代表人（签章）：                       被授权代表签字或盖章：</w:t>
      </w:r>
    </w:p>
    <w:p w14:paraId="67DECB39">
      <w:pPr>
        <w:pStyle w:val="29"/>
        <w:widowControl w:val="0"/>
        <w:snapToGrid w:val="0"/>
        <w:spacing w:before="0" w:beforeAutospacing="0" w:after="0" w:afterAutospacing="0" w:line="600" w:lineRule="exact"/>
        <w:ind w:firstLine="480" w:firstLineChars="200"/>
        <w:rPr>
          <w:rFonts w:hint="eastAsia"/>
          <w:color w:val="auto"/>
        </w:rPr>
      </w:pPr>
      <w:r>
        <w:rPr>
          <w:rFonts w:hint="eastAsia"/>
          <w:color w:val="auto"/>
        </w:rPr>
        <w:t>报价供应商（公章）：                                 年  月  日</w:t>
      </w:r>
    </w:p>
    <w:p w14:paraId="670AE1A4">
      <w:pPr>
        <w:pStyle w:val="28"/>
        <w:rPr>
          <w:rFonts w:hint="eastAsia"/>
          <w:color w:val="auto"/>
        </w:rPr>
      </w:pPr>
    </w:p>
    <w:p w14:paraId="21FBE53D">
      <w:pPr>
        <w:rPr>
          <w:rFonts w:hint="eastAsia"/>
          <w:color w:val="auto"/>
        </w:rPr>
      </w:pPr>
    </w:p>
    <w:p w14:paraId="0A7D937E">
      <w:pPr>
        <w:pStyle w:val="2"/>
        <w:rPr>
          <w:rFonts w:hint="eastAsia"/>
          <w:color w:val="auto"/>
        </w:rPr>
      </w:pPr>
    </w:p>
    <w:p w14:paraId="0F117578">
      <w:pPr>
        <w:pStyle w:val="29"/>
        <w:snapToGrid w:val="0"/>
        <w:spacing w:before="0" w:after="0" w:line="600" w:lineRule="exact"/>
        <w:ind w:firstLine="480" w:firstLineChars="200"/>
      </w:pPr>
    </w:p>
    <w:p w14:paraId="4E20AE2D">
      <w:pPr>
        <w:spacing w:line="600" w:lineRule="exact"/>
        <w:outlineLvl w:val="0"/>
        <w:rPr>
          <w:rFonts w:hint="eastAsia" w:cs="宋体"/>
          <w:b/>
          <w:bCs/>
          <w:color w:val="auto"/>
          <w:sz w:val="24"/>
        </w:rPr>
      </w:pPr>
      <w:r>
        <w:rPr>
          <w:rFonts w:hint="eastAsia" w:cs="宋体"/>
          <w:b/>
          <w:bCs/>
          <w:color w:val="auto"/>
          <w:sz w:val="24"/>
        </w:rPr>
        <w:t>注：法定代表人参加</w:t>
      </w:r>
      <w:r>
        <w:rPr>
          <w:rFonts w:hint="eastAsia" w:cs="宋体"/>
          <w:b/>
          <w:bCs/>
          <w:color w:val="auto"/>
          <w:sz w:val="24"/>
          <w:lang w:val="en-US" w:eastAsia="zh-CN"/>
        </w:rPr>
        <w:t>竞价</w:t>
      </w:r>
      <w:r>
        <w:rPr>
          <w:rFonts w:hint="eastAsia" w:cs="宋体"/>
          <w:b/>
          <w:bCs/>
          <w:color w:val="auto"/>
          <w:sz w:val="24"/>
        </w:rPr>
        <w:t>的，可不提供本法人授权委托书。</w:t>
      </w:r>
      <w:bookmarkStart w:id="52" w:name="_Toc28832"/>
      <w:bookmarkStart w:id="53" w:name="_Toc5237"/>
      <w:bookmarkStart w:id="54" w:name="_Toc100312331"/>
    </w:p>
    <w:bookmarkEnd w:id="52"/>
    <w:bookmarkEnd w:id="53"/>
    <w:bookmarkEnd w:id="54"/>
    <w:p w14:paraId="5E6194AD">
      <w:pPr>
        <w:pStyle w:val="33"/>
        <w:rPr>
          <w:color w:val="auto"/>
          <w:szCs w:val="28"/>
        </w:rPr>
      </w:pPr>
      <w:r>
        <w:rPr>
          <w:rFonts w:hint="eastAsia"/>
          <w:color w:val="auto"/>
          <w:szCs w:val="28"/>
        </w:rPr>
        <w:t>承诺</w:t>
      </w:r>
    </w:p>
    <w:p w14:paraId="722C1480">
      <w:pPr>
        <w:pStyle w:val="26"/>
        <w:tabs>
          <w:tab w:val="left" w:pos="900"/>
        </w:tabs>
        <w:spacing w:line="700" w:lineRule="exact"/>
        <w:ind w:left="0" w:leftChars="0"/>
        <w:rPr>
          <w:rFonts w:hint="eastAsia" w:ascii="宋体" w:hAnsi="宋体" w:eastAsia="宋体"/>
          <w:sz w:val="24"/>
          <w:u w:val="single"/>
          <w:lang w:eastAsia="zh-CN"/>
        </w:rPr>
      </w:pPr>
      <w:r>
        <w:rPr>
          <w:rFonts w:hint="eastAsia" w:ascii="宋体" w:hAnsi="宋体"/>
          <w:sz w:val="24"/>
        </w:rPr>
        <w:t>致：</w:t>
      </w:r>
      <w:r>
        <w:rPr>
          <w:rFonts w:hint="eastAsia" w:ascii="宋体" w:hAnsi="宋体"/>
          <w:sz w:val="24"/>
          <w:lang w:eastAsia="zh-CN"/>
        </w:rPr>
        <w:t>贵州茅台酒厂（集团）保健酒业有限公司</w:t>
      </w:r>
    </w:p>
    <w:p w14:paraId="30093981">
      <w:pPr>
        <w:spacing w:line="700" w:lineRule="exact"/>
        <w:ind w:firstLine="480"/>
        <w:rPr>
          <w:b/>
          <w:sz w:val="24"/>
        </w:rPr>
      </w:pPr>
      <w:r>
        <w:rPr>
          <w:rFonts w:hint="eastAsia" w:ascii="Arial" w:hAnsi="Arial"/>
          <w:sz w:val="24"/>
        </w:rPr>
        <w:t>根据</w:t>
      </w:r>
      <w:r>
        <w:rPr>
          <w:rFonts w:hint="eastAsia" w:ascii="Arial" w:hAnsi="Arial"/>
          <w:sz w:val="24"/>
          <w:u w:val="single"/>
        </w:rPr>
        <w:t xml:space="preserve">                 （</w:t>
      </w:r>
      <w:r>
        <w:rPr>
          <w:rFonts w:hint="eastAsia" w:ascii="Arial" w:hAnsi="Arial"/>
          <w:sz w:val="24"/>
        </w:rPr>
        <w:t>采购项目名称）的</w:t>
      </w:r>
      <w:r>
        <w:rPr>
          <w:rFonts w:hint="eastAsia" w:ascii="Arial" w:hAnsi="Arial"/>
          <w:sz w:val="24"/>
          <w:lang w:val="en-US" w:eastAsia="zh-CN"/>
        </w:rPr>
        <w:t>要求</w:t>
      </w:r>
      <w:r>
        <w:rPr>
          <w:rFonts w:hint="eastAsia" w:ascii="Arial" w:hAnsi="Arial"/>
          <w:sz w:val="24"/>
        </w:rPr>
        <w:t>，我公司对该项目做出如下承诺：</w:t>
      </w:r>
    </w:p>
    <w:p w14:paraId="0E6EF77C">
      <w:pPr>
        <w:tabs>
          <w:tab w:val="left" w:pos="900"/>
        </w:tabs>
        <w:spacing w:line="360" w:lineRule="auto"/>
        <w:ind w:firstLine="560"/>
        <w:rPr>
          <w:sz w:val="24"/>
        </w:rPr>
      </w:pPr>
      <w:r>
        <w:rPr>
          <w:rFonts w:hint="eastAsia"/>
          <w:sz w:val="24"/>
        </w:rPr>
        <w:t>1、我公司将按询比价文件规定履行责任和义务。</w:t>
      </w:r>
    </w:p>
    <w:p w14:paraId="7C155F7B">
      <w:pPr>
        <w:tabs>
          <w:tab w:val="left" w:pos="900"/>
        </w:tabs>
        <w:spacing w:line="360" w:lineRule="auto"/>
        <w:ind w:firstLine="560"/>
        <w:rPr>
          <w:sz w:val="24"/>
        </w:rPr>
      </w:pPr>
      <w:r>
        <w:rPr>
          <w:rFonts w:hint="eastAsia"/>
          <w:sz w:val="24"/>
        </w:rPr>
        <w:t>2、我公司已详细审查全部</w:t>
      </w:r>
      <w:r>
        <w:rPr>
          <w:rFonts w:hint="eastAsia" w:ascii="宋体" w:hAnsi="宋体" w:cs="宋体"/>
          <w:color w:val="auto"/>
          <w:spacing w:val="4"/>
          <w:sz w:val="24"/>
          <w:szCs w:val="24"/>
          <w:highlight w:val="none"/>
          <w:lang w:eastAsia="zh-CN"/>
        </w:rPr>
        <w:t>询比价</w:t>
      </w:r>
      <w:r>
        <w:rPr>
          <w:rFonts w:hint="eastAsia"/>
          <w:sz w:val="24"/>
        </w:rPr>
        <w:t>文件，以及全部参考资料和有关附件。我们完全理解并同意放弃对这方面有不明及误解的权利。</w:t>
      </w:r>
    </w:p>
    <w:p w14:paraId="2A819C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80"/>
        <w:textAlignment w:val="auto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>3、我公司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>具有履行合同所必备的资金、设备和技术能力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24"/>
          <w:szCs w:val="24"/>
          <w:highlight w:val="none"/>
        </w:rPr>
        <w:t>。</w:t>
      </w:r>
    </w:p>
    <w:p w14:paraId="6844F8AC">
      <w:pPr>
        <w:tabs>
          <w:tab w:val="left" w:pos="900"/>
        </w:tabs>
        <w:spacing w:line="360" w:lineRule="auto"/>
        <w:ind w:firstLine="480" w:firstLineChars="200"/>
        <w:rPr>
          <w:rFonts w:hint="eastAsia" w:cs="Calibri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cs="Calibri" w:asciiTheme="minorEastAsia" w:hAnsiTheme="minorEastAsia" w:eastAsiaTheme="minorEastAsia"/>
          <w:sz w:val="24"/>
          <w:szCs w:val="24"/>
          <w:lang w:val="en-US" w:eastAsia="zh-CN"/>
        </w:rPr>
        <w:t>4、我公司承诺项目不分包、转包，非联合体响应。</w:t>
      </w:r>
    </w:p>
    <w:p w14:paraId="02BBC465">
      <w:pPr>
        <w:spacing w:line="240" w:lineRule="auto"/>
        <w:rPr>
          <w:sz w:val="21"/>
        </w:rPr>
      </w:pPr>
    </w:p>
    <w:p w14:paraId="59917A7F">
      <w:pPr>
        <w:rPr>
          <w:sz w:val="18"/>
        </w:rPr>
      </w:pPr>
    </w:p>
    <w:p w14:paraId="4656B344">
      <w:pPr>
        <w:rPr>
          <w:sz w:val="18"/>
        </w:rPr>
      </w:pPr>
    </w:p>
    <w:p w14:paraId="6319C747">
      <w:pPr>
        <w:rPr>
          <w:sz w:val="21"/>
        </w:rPr>
      </w:pPr>
    </w:p>
    <w:p w14:paraId="71A6519F">
      <w:pPr>
        <w:spacing w:line="240" w:lineRule="auto"/>
        <w:ind w:firstLine="0" w:firstLineChars="0"/>
        <w:jc w:val="left"/>
        <w:rPr>
          <w:rFonts w:hint="default" w:ascii="Times New Roman" w:hAnsi="Times New Roman" w:eastAsia="宋体" w:cs="Times New Roman"/>
          <w:sz w:val="21"/>
          <w:szCs w:val="24"/>
          <w:lang w:eastAsia="zh-CN" w:bidi="ar"/>
        </w:rPr>
      </w:pPr>
    </w:p>
    <w:p w14:paraId="67C9408A">
      <w:pPr>
        <w:spacing w:line="360" w:lineRule="auto"/>
        <w:ind w:firstLine="480" w:firstLineChars="200"/>
        <w:jc w:val="center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 w:bidi="ar"/>
        </w:rPr>
        <w:t xml:space="preserve">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 w:bidi="ar"/>
        </w:rPr>
        <w:t>响应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bidi="ar"/>
        </w:rPr>
        <w:t>人：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bidi="ar"/>
        </w:rPr>
        <w:t xml:space="preserve">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bidi="ar"/>
        </w:rPr>
        <w:t>（盖单位公章）</w:t>
      </w:r>
    </w:p>
    <w:p w14:paraId="5446B077">
      <w:pPr>
        <w:spacing w:line="360" w:lineRule="auto"/>
        <w:ind w:firstLine="480" w:firstLineChars="200"/>
        <w:jc w:val="right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bidi="ar"/>
        </w:rPr>
        <w:t>法定代表人或委托代理人：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bidi="ar"/>
        </w:rPr>
        <w:t xml:space="preserve">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bidi="ar"/>
        </w:rPr>
        <w:t>（签字或盖章）</w:t>
      </w:r>
    </w:p>
    <w:p w14:paraId="6D8D762A">
      <w:pPr>
        <w:spacing w:line="360" w:lineRule="auto"/>
        <w:ind w:firstLine="480" w:firstLineChars="200"/>
        <w:jc w:val="right"/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bidi="ar"/>
        </w:rPr>
        <w:t>日期：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bidi="ar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bidi="ar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bidi="ar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bidi="ar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bidi="ar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bidi="ar"/>
        </w:rPr>
        <w:t>日</w:t>
      </w:r>
    </w:p>
    <w:bookmarkEnd w:id="7"/>
    <w:bookmarkEnd w:id="8"/>
    <w:bookmarkEnd w:id="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p w14:paraId="738B8BE4">
      <w:pPr>
        <w:pStyle w:val="2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textAlignment w:val="auto"/>
        <w:rPr>
          <w:rFonts w:ascii="华文仿宋" w:hAnsi="华文仿宋" w:eastAsia="华文仿宋"/>
          <w:sz w:val="28"/>
          <w:szCs w:val="28"/>
        </w:rPr>
      </w:pPr>
    </w:p>
    <w:p w14:paraId="703328A0"/>
    <w:sectPr>
      <w:footerReference r:id="rId9" w:type="default"/>
      <w:pgSz w:w="11906" w:h="16838"/>
      <w:pgMar w:top="1854" w:right="1400" w:bottom="1854" w:left="1400" w:header="851" w:footer="992" w:gutter="0"/>
      <w:pgNumType w:fmt="numberInDash" w:start="18"/>
      <w:cols w:space="0" w:num="1"/>
      <w:rtlGutter w:val="0"/>
      <w:docGrid w:type="lines" w:linePitch="320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海面上的钉子" w:date="2026-09-04T15:01:21Z" w:initials="">
    <w:p w14:paraId="4379E9E0">
      <w:pPr>
        <w:pStyle w:val="25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纵向</w:t>
      </w:r>
    </w:p>
  </w:comment>
  <w:comment w:id="1" w:author="海面上的钉子" w:date="2026-09-04T15:02:07Z" w:initials="">
    <w:p w14:paraId="69FA1C5A">
      <w:pPr>
        <w:pStyle w:val="25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模版的“备注”列可以保留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4379E9E0" w15:done="1"/>
  <w15:commentEx w15:paraId="69FA1C5A" w15:done="1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A1CB715C-FA6E-4C72-8AB0-5CC45BC60D91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93255821-F669-42ED-963A-C8A6D52A4007}"/>
  </w:font>
  <w:font w:name="..ì.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DB1FFF42-E845-46D6-8501-698307866094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2ABF5FB9-401C-47A1-BFAF-7A8625276AE3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8CC71C56-26F8-4F65-AD7A-DBE99B1DC168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52E98B73-3B04-40A1-AC59-D543F2506DB0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7" w:fontKey="{1E705513-3520-4E99-A3BA-27E9179E2865}"/>
  </w:font>
  <w:font w:name="方正仿宋_GB18030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8" w:fontKey="{A8597C9F-343A-4821-BF87-6C5866AC2A43}"/>
  </w:font>
  <w:font w:name="WPSEMBED1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D80EA2">
    <w:pPr>
      <w:spacing w:line="230" w:lineRule="auto"/>
      <w:ind w:left="3407"/>
      <w:rPr>
        <w:rFonts w:ascii="宋体" w:hAnsi="宋体" w:eastAsia="宋体" w:cs="宋体"/>
        <w:sz w:val="17"/>
        <w:szCs w:val="17"/>
      </w:rPr>
    </w:pPr>
    <w:r>
      <w:rPr>
        <w:sz w:val="17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4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241B17F7">
                          <w:pPr>
                            <w:pStyle w:val="2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46" o:spid="_x0000_s1026" o:spt="1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uXW5UtAAAAAFAQAADwAAAAAAAAABACAAAAAiAAAAZHJzL2Rv&#10;d25yZXYueG1sUEsBAhQAFAAAAAgAh07iQJvNBxnQAQAAnAMAAA4AAAAAAAAAAQAgAAAAHwEAAGRy&#10;cy9lMm9Eb2MueG1sUEsFBgAAAAAGAAYAWQEAAGE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41B17F7">
                    <w:pPr>
                      <w:pStyle w:val="2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19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BE5BAB">
    <w:pPr>
      <w:spacing w:line="230" w:lineRule="auto"/>
      <w:ind w:left="3407"/>
      <w:rPr>
        <w:rFonts w:ascii="宋体" w:hAnsi="宋体" w:eastAsia="宋体" w:cs="宋体"/>
        <w:sz w:val="17"/>
        <w:szCs w:val="17"/>
      </w:rPr>
    </w:pPr>
    <w:r>
      <w:rPr>
        <w:sz w:val="17"/>
      </w:rPr>
      <mc:AlternateContent>
        <mc:Choice Requires="wps">
          <w:drawing>
            <wp:anchor distT="0" distB="0" distL="0" distR="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4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7DE1A74A">
                          <w:pPr>
                            <w:pStyle w:val="2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46" o:spid="_x0000_s1026" o:spt="1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uXW5UtAAAAAFAQAADwAAAAAAAAABACAAAAAiAAAAZHJzL2Rv&#10;d25yZXYueG1sUEsBAhQAFAAAAAgAh07iQIcSLjTQAQAAnAMAAA4AAAAAAAAAAQAgAAAAHwEAAGRy&#10;cy9lMm9Eb2MueG1sUEsFBgAAAAAGAAYAWQEAAGE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DE1A74A">
                    <w:pPr>
                      <w:pStyle w:val="2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19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61B0C5">
    <w:pPr>
      <w:spacing w:line="230" w:lineRule="auto"/>
      <w:ind w:left="3407"/>
      <w:rPr>
        <w:rFonts w:ascii="宋体" w:hAnsi="宋体" w:eastAsia="宋体" w:cs="宋体"/>
        <w:sz w:val="17"/>
        <w:szCs w:val="17"/>
      </w:rPr>
    </w:pPr>
    <w:r>
      <w:rPr>
        <w:sz w:val="17"/>
      </w:rPr>
      <mc:AlternateContent>
        <mc:Choice Requires="wps">
          <w:drawing>
            <wp:anchor distT="0" distB="0" distL="0" distR="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6DA75DB9">
                          <w:pPr>
                            <w:pStyle w:val="2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46" o:spid="_x0000_s1026" o:spt="1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uXW5UtAAAAAFAQAADwAAAAAAAAABACAAAAAiAAAAZHJzL2Rv&#10;d25yZXYueG1sUEsBAhQAFAAAAAgAh07iQL+sfW7QAQAAnAMAAA4AAAAAAAAAAQAgAAAAHwEAAGRy&#10;cy9lMm9Eb2MueG1sUEsFBgAAAAAGAAYAWQEAAGE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DA75DB9">
                    <w:pPr>
                      <w:pStyle w:val="2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19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865F99">
    <w:pPr>
      <w:spacing w:line="230" w:lineRule="auto"/>
      <w:ind w:left="3407"/>
      <w:rPr>
        <w:rFonts w:ascii="宋体" w:hAnsi="宋体" w:eastAsia="宋体" w:cs="宋体"/>
        <w:sz w:val="17"/>
        <w:szCs w:val="17"/>
      </w:rPr>
    </w:pPr>
    <w:r>
      <w:rPr>
        <w:sz w:val="17"/>
      </w:rPr>
      <mc:AlternateContent>
        <mc:Choice Requires="wps">
          <w:drawing>
            <wp:anchor distT="0" distB="0" distL="0" distR="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4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F07E326">
                          <w:pPr>
                            <w:pStyle w:val="2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46" o:spid="_x0000_s1026" o:spt="1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uXW5UtAAAAAFAQAADwAAAAAAAAABACAAAAAiAAAAZHJzL2Rv&#10;d25yZXYueG1sUEsBAhQAFAAAAAgAh07iQGg7nO7QAQAAnAMAAA4AAAAAAAAAAQAgAAAAHwEAAGRy&#10;cy9lMm9Eb2MueG1sUEsFBgAAAAAGAAYAWQEAAGE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F07E326">
                    <w:pPr>
                      <w:pStyle w:val="2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19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D0668F">
    <w:pPr>
      <w:spacing w:line="230" w:lineRule="auto"/>
      <w:ind w:left="3407"/>
      <w:rPr>
        <w:rFonts w:ascii="宋体" w:hAnsi="宋体" w:eastAsia="宋体" w:cs="宋体"/>
        <w:sz w:val="17"/>
        <w:szCs w:val="17"/>
      </w:rPr>
    </w:pPr>
    <w:r>
      <w:rPr>
        <w:sz w:val="17"/>
      </w:rPr>
      <mc:AlternateContent>
        <mc:Choice Requires="wps">
          <w:drawing>
            <wp:anchor distT="0" distB="0" distL="0" distR="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4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B201263">
                          <w:pPr>
                            <w:pStyle w:val="2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46" o:spid="_x0000_s1026" o:spt="1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uXW5UtAAAAAFAQAADwAAAAAAAAABACAAAAAiAAAAZHJzL2Rv&#10;d25yZXYueG1sUEsBAhQAFAAAAAgAh07iQM/Q2trQAQAAnAMAAA4AAAAAAAAAAQAgAAAAHwEAAGRy&#10;cy9lMm9Eb2MueG1sUEsFBgAAAAAGAAYAWQEAAGE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B201263">
                    <w:pPr>
                      <w:pStyle w:val="2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19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4A25A7B"/>
    <w:multiLevelType w:val="singleLevel"/>
    <w:tmpl w:val="94A25A7B"/>
    <w:lvl w:ilvl="0" w:tentative="0">
      <w:start w:val="1"/>
      <w:numFmt w:val="bullet"/>
      <w:pStyle w:val="19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/>
      </w:rPr>
    </w:lvl>
  </w:abstractNum>
  <w:abstractNum w:abstractNumId="1">
    <w:nsid w:val="9FDD0C90"/>
    <w:multiLevelType w:val="singleLevel"/>
    <w:tmpl w:val="9FDD0C90"/>
    <w:lvl w:ilvl="0" w:tentative="0">
      <w:start w:val="2"/>
      <w:numFmt w:val="chineseCounting"/>
      <w:suff w:val="space"/>
      <w:lvlText w:val="第%1章"/>
      <w:lvlJc w:val="left"/>
      <w:rPr>
        <w:rFonts w:hint="eastAsia"/>
      </w:rPr>
    </w:lvl>
  </w:abstractNum>
  <w:abstractNum w:abstractNumId="2">
    <w:nsid w:val="73880D86"/>
    <w:multiLevelType w:val="singleLevel"/>
    <w:tmpl w:val="73880D8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海面上的钉子">
    <w15:presenceInfo w15:providerId="WPS Office" w15:userId="67423061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FC3C76"/>
    <w:rsid w:val="2BF2113D"/>
    <w:rsid w:val="2F80306E"/>
    <w:rsid w:val="39A30E36"/>
    <w:rsid w:val="60BA1AE6"/>
    <w:rsid w:val="77E50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qFormat="1" w:unhideWhenUsed="0" w:uiPriority="99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qFormat="1"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qFormat="1"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4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10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32">
    <w:name w:val="Default Paragraph Font"/>
    <w:semiHidden/>
    <w:qFormat/>
    <w:uiPriority w:val="0"/>
  </w:style>
  <w:style w:type="table" w:default="1" w:styleId="3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basedOn w:val="3"/>
    <w:next w:val="4"/>
    <w:qFormat/>
    <w:uiPriority w:val="99"/>
    <w:pPr>
      <w:widowControl w:val="0"/>
      <w:autoSpaceDE w:val="0"/>
      <w:autoSpaceDN w:val="0"/>
      <w:adjustRightInd w:val="0"/>
    </w:pPr>
    <w:rPr>
      <w:rFonts w:ascii="..ì." w:hAnsi="Times New Roman" w:eastAsia="..ì." w:cs="..ì."/>
      <w:color w:val="000000"/>
      <w:sz w:val="24"/>
      <w:szCs w:val="24"/>
      <w:lang w:val="en-US" w:eastAsia="zh-CN" w:bidi="ar-SA"/>
    </w:rPr>
  </w:style>
  <w:style w:type="paragraph" w:customStyle="1" w:styleId="3">
    <w:name w:val="纯文本1"/>
    <w:basedOn w:val="1"/>
    <w:autoRedefine/>
    <w:qFormat/>
    <w:uiPriority w:val="0"/>
    <w:rPr>
      <w:rFonts w:hint="eastAsia" w:ascii="宋体" w:hAnsi="Courier New"/>
      <w:b/>
      <w:outline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4">
    <w:name w:val="样式35"/>
    <w:basedOn w:val="5"/>
    <w:next w:val="11"/>
    <w:autoRedefine/>
    <w:qFormat/>
    <w:uiPriority w:val="0"/>
    <w:pPr>
      <w:tabs>
        <w:tab w:val="left" w:pos="360"/>
        <w:tab w:val="left" w:pos="567"/>
        <w:tab w:val="left" w:pos="900"/>
        <w:tab w:val="left" w:pos="960"/>
        <w:tab w:val="left" w:pos="1320"/>
        <w:tab w:val="left" w:pos="4140"/>
        <w:tab w:val="center" w:pos="4153"/>
        <w:tab w:val="right" w:pos="8306"/>
        <w:tab w:val="left" w:pos="8715"/>
      </w:tabs>
      <w:spacing w:line="312" w:lineRule="auto"/>
      <w:ind w:firstLine="567"/>
    </w:pPr>
    <w:rPr>
      <w:rFonts w:ascii="宋体" w:hAnsi="Times New Roman" w:eastAsia="宋体"/>
      <w:kern w:val="2"/>
      <w:sz w:val="21"/>
      <w:szCs w:val="22"/>
    </w:rPr>
  </w:style>
  <w:style w:type="paragraph" w:customStyle="1" w:styleId="5">
    <w:name w:val="样式26"/>
    <w:basedOn w:val="6"/>
    <w:autoRedefine/>
    <w:qFormat/>
    <w:uiPriority w:val="0"/>
    <w:pPr>
      <w:tabs>
        <w:tab w:val="left" w:pos="360"/>
        <w:tab w:val="left" w:pos="567"/>
        <w:tab w:val="left" w:pos="900"/>
        <w:tab w:val="left" w:pos="960"/>
        <w:tab w:val="left" w:pos="1320"/>
        <w:tab w:val="left" w:pos="4140"/>
        <w:tab w:val="center" w:pos="4153"/>
        <w:tab w:val="right" w:pos="8306"/>
        <w:tab w:val="left" w:pos="8715"/>
      </w:tabs>
      <w:spacing w:beforeLines="50" w:afterLines="50"/>
      <w:ind w:left="900" w:hanging="360"/>
      <w:outlineLvl w:val="0"/>
    </w:pPr>
    <w:rPr>
      <w:rFonts w:eastAsia="黑体"/>
      <w:kern w:val="44"/>
      <w:sz w:val="30"/>
      <w:szCs w:val="44"/>
    </w:rPr>
  </w:style>
  <w:style w:type="paragraph" w:customStyle="1" w:styleId="6">
    <w:name w:val="样式21"/>
    <w:basedOn w:val="7"/>
    <w:autoRedefine/>
    <w:qFormat/>
    <w:uiPriority w:val="0"/>
    <w:pPr>
      <w:tabs>
        <w:tab w:val="left" w:pos="360"/>
        <w:tab w:val="left" w:pos="567"/>
        <w:tab w:val="left" w:pos="960"/>
        <w:tab w:val="left" w:pos="1320"/>
        <w:tab w:val="left" w:pos="4140"/>
        <w:tab w:val="center" w:pos="4153"/>
        <w:tab w:val="right" w:pos="8306"/>
        <w:tab w:val="left" w:pos="8715"/>
      </w:tabs>
      <w:spacing w:beforeLines="0" w:afterLines="0"/>
      <w:ind w:hanging="992"/>
    </w:pPr>
  </w:style>
  <w:style w:type="paragraph" w:customStyle="1" w:styleId="7">
    <w:name w:val="样式5"/>
    <w:basedOn w:val="8"/>
    <w:autoRedefine/>
    <w:qFormat/>
    <w:uiPriority w:val="0"/>
    <w:pPr>
      <w:tabs>
        <w:tab w:val="left" w:pos="360"/>
        <w:tab w:val="left" w:pos="4140"/>
      </w:tabs>
      <w:ind w:left="360"/>
      <w:outlineLvl w:val="4"/>
    </w:pPr>
    <w:rPr>
      <w:sz w:val="24"/>
      <w:szCs w:val="24"/>
    </w:rPr>
  </w:style>
  <w:style w:type="paragraph" w:customStyle="1" w:styleId="8">
    <w:name w:val="样式12"/>
    <w:basedOn w:val="9"/>
    <w:autoRedefine/>
    <w:qFormat/>
    <w:uiPriority w:val="0"/>
    <w:pPr>
      <w:tabs>
        <w:tab w:val="left" w:pos="360"/>
        <w:tab w:val="left" w:pos="4140"/>
      </w:tabs>
      <w:spacing w:beforeLines="50" w:afterLines="50" w:line="360" w:lineRule="auto"/>
      <w:ind w:left="567" w:hanging="567"/>
      <w:outlineLvl w:val="1"/>
    </w:pPr>
    <w:rPr>
      <w:rFonts w:eastAsia="MS Mincho"/>
      <w:kern w:val="0"/>
      <w:sz w:val="28"/>
      <w:szCs w:val="28"/>
    </w:rPr>
  </w:style>
  <w:style w:type="paragraph" w:customStyle="1" w:styleId="9">
    <w:name w:val="样式 标题 3标题 3 Char标题3H3h33rd level第二层条三级标题ReHead 3 WSA头..."/>
    <w:basedOn w:val="10"/>
    <w:autoRedefine/>
    <w:qFormat/>
    <w:uiPriority w:val="0"/>
    <w:pPr>
      <w:tabs>
        <w:tab w:val="left" w:pos="4140"/>
      </w:tabs>
      <w:spacing w:before="260" w:after="260" w:line="416" w:lineRule="auto"/>
      <w:ind w:left="4140" w:hanging="720"/>
    </w:pPr>
    <w:rPr>
      <w:color w:val="FF0000"/>
    </w:rPr>
  </w:style>
  <w:style w:type="paragraph" w:customStyle="1" w:styleId="11">
    <w:name w:val="font6"/>
    <w:basedOn w:val="1"/>
    <w:next w:val="12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styleId="12">
    <w:name w:val="toc 2"/>
    <w:basedOn w:val="1"/>
    <w:next w:val="13"/>
    <w:qFormat/>
    <w:uiPriority w:val="39"/>
    <w:pPr>
      <w:tabs>
        <w:tab w:val="right" w:leader="dot" w:pos="8947"/>
      </w:tabs>
      <w:spacing w:beforeLines="25" w:afterLines="25"/>
      <w:ind w:left="280"/>
      <w:jc w:val="left"/>
    </w:pPr>
    <w:rPr>
      <w:rFonts w:ascii="幼圆" w:eastAsia="幼圆"/>
      <w:smallCaps/>
      <w:sz w:val="24"/>
    </w:rPr>
  </w:style>
  <w:style w:type="paragraph" w:styleId="13">
    <w:name w:val="E-mail Signature"/>
    <w:basedOn w:val="1"/>
    <w:next w:val="14"/>
    <w:qFormat/>
    <w:uiPriority w:val="0"/>
    <w:pPr>
      <w:topLinePunct/>
      <w:adjustRightInd w:val="0"/>
      <w:ind w:firstLine="200" w:firstLineChars="200"/>
    </w:pPr>
    <w:rPr>
      <w:rFonts w:ascii="华文细黑" w:hAnsi="Arial" w:eastAsia="华文细黑"/>
      <w:sz w:val="24"/>
    </w:rPr>
  </w:style>
  <w:style w:type="paragraph" w:customStyle="1" w:styleId="14">
    <w:name w:val="文章"/>
    <w:basedOn w:val="15"/>
    <w:next w:val="18"/>
    <w:autoRedefine/>
    <w:qFormat/>
    <w:uiPriority w:val="0"/>
    <w:pPr>
      <w:tabs>
        <w:tab w:val="left" w:pos="1080"/>
      </w:tabs>
      <w:ind w:firstLine="480"/>
      <w:jc w:val="center"/>
    </w:pPr>
    <w:rPr>
      <w:sz w:val="26"/>
      <w:szCs w:val="22"/>
    </w:rPr>
  </w:style>
  <w:style w:type="paragraph" w:styleId="15">
    <w:name w:val="Body Text Indent"/>
    <w:basedOn w:val="1"/>
    <w:next w:val="16"/>
    <w:qFormat/>
    <w:uiPriority w:val="0"/>
    <w:pPr>
      <w:spacing w:after="120"/>
      <w:ind w:left="420" w:leftChars="200"/>
    </w:pPr>
  </w:style>
  <w:style w:type="paragraph" w:styleId="16">
    <w:name w:val="Body Text"/>
    <w:basedOn w:val="1"/>
    <w:next w:val="17"/>
    <w:qFormat/>
    <w:uiPriority w:val="0"/>
    <w:pPr>
      <w:spacing w:after="120"/>
    </w:pPr>
  </w:style>
  <w:style w:type="paragraph" w:customStyle="1" w:styleId="17">
    <w:name w:val="xl2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2"/>
    </w:rPr>
  </w:style>
  <w:style w:type="paragraph" w:styleId="18">
    <w:name w:val="List"/>
    <w:basedOn w:val="1"/>
    <w:next w:val="19"/>
    <w:qFormat/>
    <w:uiPriority w:val="0"/>
    <w:pPr>
      <w:ind w:left="200" w:hanging="200" w:hangingChars="200"/>
    </w:pPr>
  </w:style>
  <w:style w:type="paragraph" w:styleId="19">
    <w:name w:val="List Bullet 2"/>
    <w:basedOn w:val="1"/>
    <w:next w:val="20"/>
    <w:qFormat/>
    <w:uiPriority w:val="0"/>
    <w:pPr>
      <w:numPr>
        <w:ilvl w:val="0"/>
        <w:numId w:val="1"/>
      </w:numPr>
    </w:pPr>
  </w:style>
  <w:style w:type="paragraph" w:customStyle="1" w:styleId="20">
    <w:name w:val="xl70"/>
    <w:basedOn w:val="1"/>
    <w:next w:val="2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正文缩进1"/>
    <w:basedOn w:val="1"/>
    <w:next w:val="22"/>
    <w:autoRedefine/>
    <w:qFormat/>
    <w:uiPriority w:val="0"/>
    <w:pPr>
      <w:spacing w:beforeLines="50" w:afterLines="50"/>
      <w:ind w:firstLine="1048" w:firstLineChars="435"/>
      <w:jc w:val="center"/>
    </w:pPr>
    <w:rPr>
      <w:rFonts w:ascii="宋体" w:hAnsi="宋体"/>
      <w:b/>
      <w:bCs/>
      <w:color w:val="000000"/>
      <w:kern w:val="24"/>
      <w:sz w:val="24"/>
    </w:rPr>
  </w:style>
  <w:style w:type="paragraph" w:customStyle="1" w:styleId="22">
    <w:name w:val="td1"/>
    <w:basedOn w:val="1"/>
    <w:next w:val="1"/>
    <w:autoRedefine/>
    <w:qFormat/>
    <w:uiPriority w:val="0"/>
    <w:pPr>
      <w:widowControl/>
      <w:spacing w:before="280" w:after="280" w:line="300" w:lineRule="atLeast"/>
      <w:ind w:firstLine="200"/>
    </w:pPr>
    <w:rPr>
      <w:color w:val="000000"/>
      <w:sz w:val="18"/>
    </w:rPr>
  </w:style>
  <w:style w:type="paragraph" w:styleId="25">
    <w:name w:val="annotation text"/>
    <w:basedOn w:val="1"/>
    <w:qFormat/>
    <w:uiPriority w:val="0"/>
    <w:pPr>
      <w:jc w:val="left"/>
    </w:pPr>
  </w:style>
  <w:style w:type="paragraph" w:styleId="26">
    <w:name w:val="Date"/>
    <w:basedOn w:val="1"/>
    <w:next w:val="1"/>
    <w:qFormat/>
    <w:uiPriority w:val="0"/>
    <w:pPr>
      <w:ind w:left="100" w:leftChars="2500"/>
    </w:pPr>
  </w:style>
  <w:style w:type="paragraph" w:styleId="2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8">
    <w:name w:val="index 9"/>
    <w:basedOn w:val="1"/>
    <w:next w:val="1"/>
    <w:qFormat/>
    <w:uiPriority w:val="99"/>
    <w:pPr>
      <w:ind w:left="3360"/>
    </w:pPr>
  </w:style>
  <w:style w:type="paragraph" w:styleId="29">
    <w:name w:val="Normal (Web)"/>
    <w:basedOn w:val="1"/>
    <w:next w:val="28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30">
    <w:name w:val="Body Text First Indent"/>
    <w:basedOn w:val="16"/>
    <w:qFormat/>
    <w:uiPriority w:val="0"/>
    <w:pPr>
      <w:ind w:firstLine="420" w:firstLineChars="100"/>
    </w:pPr>
  </w:style>
  <w:style w:type="paragraph" w:customStyle="1" w:styleId="33">
    <w:name w:val="样式 标题 2PIM2H2Heading 2 Hidden2nd levelh22Header 2l2DO N...2"/>
    <w:basedOn w:val="24"/>
    <w:qFormat/>
    <w:uiPriority w:val="0"/>
    <w:pPr>
      <w:pageBreakBefore/>
      <w:spacing w:before="120" w:after="120" w:line="240" w:lineRule="auto"/>
      <w:jc w:val="center"/>
    </w:pPr>
    <w:rPr>
      <w:rFonts w:cs="宋体"/>
      <w:color w:val="000000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9" Type="http://schemas.microsoft.com/office/2011/relationships/people" Target="people.xml"/><Relationship Id="rId28" Type="http://schemas.openxmlformats.org/officeDocument/2006/relationships/fontTable" Target="fontTable.xml"/><Relationship Id="rId27" Type="http://schemas.openxmlformats.org/officeDocument/2006/relationships/numbering" Target="numbering.xml"/><Relationship Id="rId26" Type="http://schemas.openxmlformats.org/officeDocument/2006/relationships/customXml" Target="../customXml/item1.xml"/><Relationship Id="rId25" Type="http://schemas.openxmlformats.org/officeDocument/2006/relationships/image" Target="media/image15.png"/><Relationship Id="rId24" Type="http://schemas.openxmlformats.org/officeDocument/2006/relationships/image" Target="media/image14.png"/><Relationship Id="rId23" Type="http://schemas.openxmlformats.org/officeDocument/2006/relationships/image" Target="media/image13.png"/><Relationship Id="rId22" Type="http://schemas.openxmlformats.org/officeDocument/2006/relationships/image" Target="media/image12.png"/><Relationship Id="rId21" Type="http://schemas.openxmlformats.org/officeDocument/2006/relationships/image" Target="media/image11.png"/><Relationship Id="rId20" Type="http://schemas.openxmlformats.org/officeDocument/2006/relationships/image" Target="media/image10.png"/><Relationship Id="rId2" Type="http://schemas.openxmlformats.org/officeDocument/2006/relationships/settings" Target="settings.xml"/><Relationship Id="rId19" Type="http://schemas.openxmlformats.org/officeDocument/2006/relationships/image" Target="media/image9.png"/><Relationship Id="rId18" Type="http://schemas.openxmlformats.org/officeDocument/2006/relationships/image" Target="media/image8.png"/><Relationship Id="rId17" Type="http://schemas.openxmlformats.org/officeDocument/2006/relationships/image" Target="media/image7.png"/><Relationship Id="rId16" Type="http://schemas.openxmlformats.org/officeDocument/2006/relationships/image" Target="media/image6.png"/><Relationship Id="rId15" Type="http://schemas.openxmlformats.org/officeDocument/2006/relationships/image" Target="media/image5.png"/><Relationship Id="rId14" Type="http://schemas.openxmlformats.org/officeDocument/2006/relationships/image" Target="media/image4.png"/><Relationship Id="rId13" Type="http://schemas.openxmlformats.org/officeDocument/2006/relationships/image" Target="media/image3.png"/><Relationship Id="rId12" Type="http://schemas.openxmlformats.org/officeDocument/2006/relationships/image" Target="media/image2.png"/><Relationship Id="rId11" Type="http://schemas.openxmlformats.org/officeDocument/2006/relationships/image" Target="media/image1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21</Pages>
  <Words>4294</Words>
  <Characters>5028</Characters>
  <Lines>0</Lines>
  <Paragraphs>0</Paragraphs>
  <TotalTime>4</TotalTime>
  <ScaleCrop>false</ScaleCrop>
  <LinksUpToDate>false</LinksUpToDate>
  <CharactersWithSpaces>5899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2026-09-09T05:06:00Z</dcterms:created>
  <dc:creator>huawei</dc:creator>
  <cp:lastModifiedBy>魏顺意</cp:lastModifiedBy>
  <dcterms:modified xsi:type="dcterms:W3CDTF">2026-09-11T02:15:48Z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eyJoZGlkIjoiZDc5MDY4ODZjZjM0NWM4ZDM1OWQ2MmIzYTk5MWIxM2IiLCJ1c2VySWQiOiIxNjA3ODkyMTczIn0=</vt:lpwstr>
  </property>
  <property fmtid="{D5CDD505-2E9C-101B-9397-08002B2CF9AE}" pid="4" name="ICV">
    <vt:lpwstr>517E3D707DF04C04B9A7A4B4C4D8F957_12</vt:lpwstr>
  </property>
</Properties>
</file>