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87E42">
      <w:pPr>
        <w:jc w:val="both"/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</w:pPr>
    </w:p>
    <w:p w14:paraId="67A8BE60">
      <w:pPr>
        <w:jc w:val="center"/>
        <w:rPr>
          <w:rFonts w:hint="default" w:ascii="华文仿宋" w:hAnsi="华文仿宋" w:eastAsia="华文仿宋"/>
          <w:b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  <w:t>贵州茅台酒厂（集团）保健酒业有限公司</w:t>
      </w:r>
    </w:p>
    <w:p w14:paraId="05ABC1CF">
      <w:pPr>
        <w:jc w:val="center"/>
        <w:rPr>
          <w:rFonts w:hint="eastAsia" w:ascii="华文仿宋" w:hAnsi="华文仿宋" w:eastAsia="华文仿宋"/>
          <w:b/>
          <w:sz w:val="72"/>
          <w:szCs w:val="28"/>
        </w:rPr>
      </w:pPr>
    </w:p>
    <w:p w14:paraId="6AB2C2B7">
      <w:pPr>
        <w:jc w:val="center"/>
        <w:rPr>
          <w:rFonts w:hint="eastAsia" w:ascii="华文仿宋" w:hAnsi="华文仿宋" w:eastAsia="华文仿宋"/>
          <w:b/>
          <w:sz w:val="72"/>
          <w:szCs w:val="28"/>
        </w:rPr>
      </w:pPr>
    </w:p>
    <w:p w14:paraId="2A60EB69">
      <w:pPr>
        <w:jc w:val="center"/>
        <w:rPr>
          <w:rFonts w:ascii="华文仿宋" w:hAnsi="华文仿宋" w:eastAsia="华文仿宋"/>
          <w:b/>
          <w:sz w:val="72"/>
          <w:szCs w:val="28"/>
        </w:rPr>
      </w:pPr>
      <w:r>
        <w:rPr>
          <w:rFonts w:hint="eastAsia" w:ascii="华文仿宋" w:hAnsi="华文仿宋" w:eastAsia="华文仿宋"/>
          <w:b/>
          <w:sz w:val="72"/>
          <w:szCs w:val="28"/>
        </w:rPr>
        <w:t>询比价采购文件</w:t>
      </w:r>
    </w:p>
    <w:p w14:paraId="0A728599">
      <w:pPr>
        <w:spacing w:line="800" w:lineRule="exact"/>
        <w:ind w:leftChars="1300"/>
        <w:rPr>
          <w:rFonts w:hint="eastAsia" w:ascii="华文仿宋" w:hAnsi="华文仿宋" w:eastAsia="华文仿宋"/>
          <w:b/>
          <w:sz w:val="28"/>
          <w:szCs w:val="28"/>
          <w:highlight w:val="yellow"/>
        </w:rPr>
      </w:pPr>
    </w:p>
    <w:p w14:paraId="7E3BBB56">
      <w:pPr>
        <w:pStyle w:val="25"/>
        <w:rPr>
          <w:rFonts w:hint="eastAsia" w:ascii="华文仿宋" w:hAnsi="华文仿宋" w:eastAsia="华文仿宋"/>
          <w:b/>
          <w:sz w:val="28"/>
          <w:szCs w:val="28"/>
          <w:highlight w:val="yellow"/>
        </w:rPr>
      </w:pPr>
    </w:p>
    <w:p w14:paraId="47C07CD0">
      <w:pPr>
        <w:rPr>
          <w:rFonts w:hint="eastAsia"/>
        </w:rPr>
      </w:pPr>
    </w:p>
    <w:p w14:paraId="16E24BB2">
      <w:pPr>
        <w:rPr>
          <w:rFonts w:hint="eastAsia"/>
        </w:rPr>
      </w:pPr>
    </w:p>
    <w:p w14:paraId="72572F1D">
      <w:pPr>
        <w:spacing w:line="800" w:lineRule="exact"/>
        <w:ind w:left="3356" w:leftChars="931" w:hanging="1401" w:hangingChars="500"/>
        <w:rPr>
          <w:rFonts w:hint="default" w:ascii="华文仿宋" w:hAnsi="华文仿宋" w:eastAsia="华文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项目名称：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贵州茅台酒厂（集团）保健酒业公司露酒原料采购项目（二次）</w:t>
      </w:r>
    </w:p>
    <w:p w14:paraId="227CB283">
      <w:pPr>
        <w:spacing w:line="800" w:lineRule="exact"/>
        <w:ind w:firstLine="1962" w:firstLineChars="700"/>
        <w:rPr>
          <w:rFonts w:hint="eastAsia" w:eastAsia="华文仿宋"/>
          <w:lang w:val="en-US" w:eastAsia="zh-CN"/>
        </w:rPr>
        <w:sectPr>
          <w:pgSz w:w="11906" w:h="16838"/>
          <w:pgMar w:top="2098" w:right="1531" w:bottom="1984" w:left="1531" w:header="851" w:footer="567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/>
          <w:b/>
          <w:sz w:val="28"/>
          <w:szCs w:val="28"/>
        </w:rPr>
        <w:t>日     期：二0二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五</w:t>
      </w:r>
      <w:r>
        <w:rPr>
          <w:rFonts w:hint="eastAsia" w:ascii="华文仿宋" w:hAnsi="华文仿宋" w:eastAsia="华文仿宋"/>
          <w:b/>
          <w:sz w:val="28"/>
          <w:szCs w:val="28"/>
        </w:rPr>
        <w:t>年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一</w:t>
      </w:r>
      <w:r>
        <w:rPr>
          <w:rFonts w:hint="eastAsia" w:ascii="华文仿宋" w:hAnsi="华文仿宋" w:eastAsia="华文仿宋"/>
          <w:b/>
          <w:sz w:val="28"/>
          <w:szCs w:val="28"/>
        </w:rPr>
        <w:t>月</w:t>
      </w:r>
      <w:bookmarkStart w:id="35" w:name="_GoBack"/>
      <w:bookmarkEnd w:id="35"/>
    </w:p>
    <w:p w14:paraId="05E3BF07">
      <w:pPr>
        <w:jc w:val="both"/>
        <w:rPr>
          <w:rFonts w:ascii="宋体" w:hAnsi="宋体"/>
        </w:rPr>
      </w:pPr>
    </w:p>
    <w:p w14:paraId="653665FE">
      <w:pPr>
        <w:jc w:val="center"/>
        <w:rPr>
          <w:sz w:val="44"/>
          <w:szCs w:val="52"/>
        </w:rPr>
      </w:pPr>
      <w:r>
        <w:rPr>
          <w:rFonts w:ascii="宋体" w:hAnsi="宋体"/>
          <w:sz w:val="44"/>
          <w:szCs w:val="52"/>
        </w:rPr>
        <w:t>目</w:t>
      </w:r>
      <w:r>
        <w:rPr>
          <w:rFonts w:hint="eastAsia" w:ascii="宋体" w:hAnsi="宋体"/>
          <w:sz w:val="44"/>
          <w:szCs w:val="52"/>
        </w:rPr>
        <w:t xml:space="preserve">  </w:t>
      </w:r>
      <w:r>
        <w:rPr>
          <w:rFonts w:ascii="宋体" w:hAnsi="宋体"/>
          <w:sz w:val="44"/>
          <w:szCs w:val="52"/>
        </w:rPr>
        <w:t>录</w:t>
      </w:r>
    </w:p>
    <w:p w14:paraId="618DBE0A">
      <w:pPr>
        <w:pStyle w:val="18"/>
        <w:tabs>
          <w:tab w:val="right" w:leader="dot" w:pos="9106"/>
        </w:tabs>
        <w:spacing w:line="660" w:lineRule="exact"/>
        <w:rPr>
          <w:rFonts w:ascii="宋体" w:hAnsi="宋体" w:cs="宋体"/>
          <w:b/>
          <w:bCs/>
          <w:sz w:val="30"/>
          <w:szCs w:val="30"/>
        </w:rPr>
      </w:pPr>
    </w:p>
    <w:p w14:paraId="7176950B">
      <w:pPr>
        <w:pStyle w:val="18"/>
        <w:tabs>
          <w:tab w:val="right" w:leader="dot" w:pos="942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TOC \o "1-1" \h \u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 HYPERLINK \l _Toc24641 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询比价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_Toc24641 \h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- 1 -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</w:p>
    <w:p w14:paraId="1FE1A8C7">
      <w:pPr>
        <w:pStyle w:val="18"/>
        <w:tabs>
          <w:tab w:val="right" w:leader="dot" w:pos="942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 HYPERLINK \l _Toc8280 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采购人要求及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相关资料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_Toc8280 \h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- 4 -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</w:p>
    <w:p w14:paraId="666D514B">
      <w:pPr>
        <w:pStyle w:val="18"/>
        <w:tabs>
          <w:tab w:val="right" w:leader="dot" w:pos="9421"/>
        </w:tabs>
      </w:pP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 HYPERLINK \l _Toc26284 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报价文件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_Toc26284 \h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- 5 -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</w:p>
    <w:p w14:paraId="02FF31CB"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</w:p>
    <w:p w14:paraId="42EE98DF">
      <w:pPr>
        <w:pStyle w:val="2"/>
        <w:jc w:val="center"/>
        <w:rPr>
          <w:rFonts w:hint="eastAsia"/>
        </w:rPr>
        <w:sectPr>
          <w:type w:val="continuous"/>
          <w:pgSz w:w="11915" w:h="16840"/>
          <w:pgMar w:top="1247" w:right="1247" w:bottom="1247" w:left="1247" w:header="680" w:footer="68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285" w:charSpace="0"/>
        </w:sectPr>
      </w:pPr>
      <w:bookmarkStart w:id="0" w:name="_Toc3626"/>
      <w:bookmarkStart w:id="1" w:name="_Toc659"/>
    </w:p>
    <w:p w14:paraId="6D5DF3FC">
      <w:pPr>
        <w:pStyle w:val="2"/>
        <w:jc w:val="center"/>
        <w:rPr>
          <w:rFonts w:hint="eastAsia" w:eastAsia="宋体"/>
          <w:lang w:eastAsia="zh-CN"/>
        </w:rPr>
      </w:pPr>
      <w:bookmarkStart w:id="2" w:name="_Toc24641"/>
      <w:r>
        <w:rPr>
          <w:rFonts w:hint="eastAsia"/>
        </w:rPr>
        <w:t>询比价</w:t>
      </w:r>
      <w:bookmarkEnd w:id="0"/>
      <w:r>
        <w:rPr>
          <w:rFonts w:hint="eastAsia"/>
          <w:lang w:val="en-US" w:eastAsia="zh-CN"/>
        </w:rPr>
        <w:t>邀请函</w:t>
      </w:r>
      <w:bookmarkEnd w:id="1"/>
      <w:bookmarkEnd w:id="2"/>
    </w:p>
    <w:p w14:paraId="61BE95A7">
      <w:pPr>
        <w:spacing w:line="360" w:lineRule="auto"/>
        <w:ind w:firstLine="456" w:firstLineChars="200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cs="Arial"/>
          <w:spacing w:val="-6"/>
          <w:sz w:val="24"/>
          <w:szCs w:val="21"/>
          <w:u w:val="single"/>
          <w:lang w:eastAsia="zh-CN"/>
        </w:rPr>
        <w:t>贵州茅台酒厂（集团）保健酒业有限公司</w:t>
      </w:r>
      <w:r>
        <w:rPr>
          <w:rFonts w:hint="eastAsia" w:ascii="宋体" w:hAnsi="宋体" w:cs="Arial"/>
          <w:spacing w:val="-6"/>
          <w:sz w:val="24"/>
          <w:szCs w:val="21"/>
          <w:u w:val="single"/>
          <w:lang w:val="en-US" w:eastAsia="zh-CN"/>
        </w:rPr>
        <w:t>露酒原料采购</w:t>
      </w:r>
      <w:r>
        <w:rPr>
          <w:rFonts w:hint="eastAsia" w:ascii="宋体" w:hAnsi="宋体" w:cs="Arial"/>
          <w:spacing w:val="-6"/>
          <w:sz w:val="24"/>
          <w:szCs w:val="21"/>
          <w:u w:val="single"/>
          <w:lang w:eastAsia="zh-CN"/>
        </w:rPr>
        <w:t>项目（</w:t>
      </w:r>
      <w:r>
        <w:rPr>
          <w:rFonts w:hint="eastAsia" w:ascii="宋体" w:hAnsi="宋体" w:cs="Arial"/>
          <w:spacing w:val="-6"/>
          <w:sz w:val="24"/>
          <w:szCs w:val="21"/>
          <w:u w:val="single"/>
          <w:lang w:val="en-US" w:eastAsia="zh-CN"/>
        </w:rPr>
        <w:t>二次</w:t>
      </w:r>
      <w:r>
        <w:rPr>
          <w:rFonts w:hint="eastAsia" w:ascii="宋体" w:hAnsi="宋体" w:cs="Arial"/>
          <w:spacing w:val="-6"/>
          <w:sz w:val="24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Arial"/>
          <w:spacing w:val="-6"/>
          <w:sz w:val="24"/>
          <w:szCs w:val="21"/>
        </w:rPr>
        <w:t>组织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询比价采购</w:t>
      </w:r>
      <w:r>
        <w:rPr>
          <w:rFonts w:hint="eastAsia" w:ascii="宋体" w:hAnsi="宋体" w:eastAsia="宋体" w:cs="Arial"/>
          <w:spacing w:val="-6"/>
          <w:sz w:val="24"/>
          <w:szCs w:val="21"/>
        </w:rPr>
        <w:t>，询比价公告在</w:t>
      </w:r>
      <w:r>
        <w:rPr>
          <w:rFonts w:hint="eastAsia" w:ascii="宋体" w:hAnsi="宋体" w:eastAsia="宋体" w:cs="Arial"/>
          <w:color w:val="auto"/>
          <w:spacing w:val="-6"/>
          <w:sz w:val="24"/>
          <w:szCs w:val="21"/>
        </w:rPr>
        <w:t>贵州省招标投标公共服务平台上</w:t>
      </w:r>
      <w:r>
        <w:rPr>
          <w:rFonts w:hint="eastAsia" w:ascii="宋体" w:hAnsi="宋体" w:eastAsia="宋体" w:cs="Arial"/>
          <w:spacing w:val="-6"/>
          <w:sz w:val="24"/>
          <w:szCs w:val="21"/>
        </w:rPr>
        <w:t>发布，欢迎符合资格条件的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响应</w:t>
      </w:r>
      <w:r>
        <w:rPr>
          <w:rFonts w:hint="eastAsia" w:ascii="宋体" w:hAnsi="宋体" w:eastAsia="宋体" w:cs="Arial"/>
          <w:spacing w:val="-6"/>
          <w:sz w:val="24"/>
          <w:szCs w:val="21"/>
        </w:rPr>
        <w:t>人参加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响应</w:t>
      </w:r>
      <w:r>
        <w:rPr>
          <w:rFonts w:hint="eastAsia" w:ascii="宋体" w:hAnsi="宋体" w:eastAsia="宋体" w:cs="Arial"/>
          <w:spacing w:val="-6"/>
          <w:sz w:val="24"/>
          <w:szCs w:val="21"/>
        </w:rPr>
        <w:t>。</w:t>
      </w:r>
    </w:p>
    <w:p w14:paraId="258B75AD">
      <w:pPr>
        <w:spacing w:line="360" w:lineRule="auto"/>
        <w:ind w:firstLine="456" w:firstLineChars="200"/>
        <w:rPr>
          <w:rFonts w:ascii="宋体" w:hAnsi="宋体" w:cs="Arial"/>
          <w:spacing w:val="-6"/>
          <w:sz w:val="24"/>
          <w:szCs w:val="21"/>
        </w:rPr>
      </w:pPr>
      <w:r>
        <w:rPr>
          <w:rFonts w:ascii="宋体" w:hAnsi="宋体" w:cs="Arial"/>
          <w:spacing w:val="-6"/>
          <w:sz w:val="24"/>
          <w:szCs w:val="21"/>
        </w:rPr>
        <w:t>一</w:t>
      </w:r>
      <w:r>
        <w:rPr>
          <w:rFonts w:hint="eastAsia" w:ascii="宋体" w:hAnsi="宋体" w:cs="Arial"/>
          <w:spacing w:val="-6"/>
          <w:sz w:val="24"/>
          <w:szCs w:val="21"/>
        </w:rPr>
        <w:t>、</w:t>
      </w:r>
      <w:r>
        <w:rPr>
          <w:rFonts w:hint="eastAsia" w:ascii="宋体" w:hAnsi="宋体" w:cs="Arial"/>
          <w:b/>
          <w:spacing w:val="-6"/>
          <w:sz w:val="24"/>
          <w:szCs w:val="21"/>
        </w:rPr>
        <w:t>项目名称</w:t>
      </w:r>
      <w:r>
        <w:rPr>
          <w:rFonts w:hint="eastAsia" w:ascii="宋体" w:hAnsi="宋体" w:cs="Arial"/>
          <w:spacing w:val="-6"/>
          <w:sz w:val="24"/>
          <w:szCs w:val="21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贵州茅台酒厂（集团）保健酒业有限公司露酒原料采购项目</w:t>
      </w:r>
      <w:r>
        <w:rPr>
          <w:rFonts w:hint="eastAsia" w:ascii="宋体" w:hAnsi="宋体" w:cs="Arial"/>
          <w:spacing w:val="-6"/>
          <w:sz w:val="24"/>
          <w:szCs w:val="21"/>
          <w:u w:val="single"/>
          <w:lang w:eastAsia="zh-CN"/>
        </w:rPr>
        <w:t>（</w:t>
      </w:r>
      <w:r>
        <w:rPr>
          <w:rFonts w:hint="eastAsia" w:ascii="宋体" w:hAnsi="宋体" w:cs="Arial"/>
          <w:spacing w:val="-6"/>
          <w:sz w:val="24"/>
          <w:szCs w:val="21"/>
          <w:u w:val="single"/>
          <w:lang w:val="en-US" w:eastAsia="zh-CN"/>
        </w:rPr>
        <w:t>二次</w:t>
      </w:r>
      <w:r>
        <w:rPr>
          <w:rFonts w:hint="eastAsia" w:ascii="宋体" w:hAnsi="宋体" w:cs="Arial"/>
          <w:spacing w:val="-6"/>
          <w:sz w:val="24"/>
          <w:szCs w:val="21"/>
          <w:u w:val="single"/>
          <w:lang w:eastAsia="zh-CN"/>
        </w:rPr>
        <w:t>）</w:t>
      </w:r>
      <w:r>
        <w:rPr>
          <w:rFonts w:hint="eastAsia" w:ascii="宋体" w:hAnsi="宋体" w:cs="Arial"/>
          <w:spacing w:val="-6"/>
          <w:sz w:val="24"/>
          <w:szCs w:val="21"/>
        </w:rPr>
        <w:t>。</w:t>
      </w:r>
    </w:p>
    <w:p w14:paraId="39AA99D7">
      <w:pPr>
        <w:spacing w:line="360" w:lineRule="auto"/>
        <w:ind w:firstLine="456" w:firstLineChars="200"/>
        <w:rPr>
          <w:rFonts w:ascii="宋体" w:hAnsi="宋体" w:cs="Arial"/>
          <w:spacing w:val="-6"/>
          <w:sz w:val="24"/>
          <w:szCs w:val="21"/>
        </w:rPr>
      </w:pPr>
      <w:r>
        <w:rPr>
          <w:rFonts w:ascii="宋体" w:hAnsi="宋体" w:cs="Arial"/>
          <w:spacing w:val="-6"/>
          <w:sz w:val="24"/>
          <w:szCs w:val="21"/>
        </w:rPr>
        <w:t>二</w:t>
      </w:r>
      <w:r>
        <w:rPr>
          <w:rFonts w:hint="eastAsia" w:ascii="宋体" w:hAnsi="宋体" w:cs="Arial"/>
          <w:spacing w:val="-6"/>
          <w:sz w:val="24"/>
          <w:szCs w:val="21"/>
        </w:rPr>
        <w:t>、</w:t>
      </w:r>
      <w:r>
        <w:rPr>
          <w:rFonts w:hint="eastAsia" w:ascii="宋体" w:hAnsi="宋体" w:cs="Arial"/>
          <w:b/>
          <w:spacing w:val="-6"/>
          <w:sz w:val="24"/>
          <w:szCs w:val="21"/>
        </w:rPr>
        <w:t>采购</w:t>
      </w:r>
      <w:r>
        <w:rPr>
          <w:rFonts w:ascii="宋体" w:hAnsi="宋体" w:cs="Arial"/>
          <w:b/>
          <w:spacing w:val="-6"/>
          <w:sz w:val="24"/>
          <w:szCs w:val="21"/>
        </w:rPr>
        <w:t>内容：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露酒原料</w:t>
      </w:r>
      <w:r>
        <w:rPr>
          <w:rFonts w:hint="eastAsia" w:ascii="宋体" w:hAnsi="宋体" w:eastAsia="宋体" w:cs="Arial"/>
          <w:b w:val="0"/>
          <w:bCs/>
          <w:spacing w:val="-6"/>
          <w:sz w:val="24"/>
          <w:szCs w:val="21"/>
          <w:u w:val="single"/>
        </w:rPr>
        <w:t>，</w:t>
      </w:r>
      <w:r>
        <w:rPr>
          <w:rFonts w:hint="eastAsia" w:ascii="宋体" w:hAnsi="宋体" w:cs="Arial"/>
          <w:spacing w:val="-6"/>
          <w:sz w:val="24"/>
          <w:szCs w:val="21"/>
          <w:u w:val="single"/>
        </w:rPr>
        <w:t>详见</w:t>
      </w:r>
      <w:r>
        <w:rPr>
          <w:rFonts w:hint="eastAsia" w:ascii="宋体" w:hAnsi="宋体" w:cs="Arial"/>
          <w:spacing w:val="-6"/>
          <w:sz w:val="24"/>
          <w:szCs w:val="21"/>
          <w:u w:val="single"/>
          <w:lang w:val="en-US" w:eastAsia="zh-CN"/>
        </w:rPr>
        <w:t>询比价文件</w:t>
      </w:r>
      <w:r>
        <w:rPr>
          <w:rFonts w:hint="eastAsia" w:ascii="宋体" w:hAnsi="宋体" w:cs="Arial"/>
          <w:spacing w:val="-6"/>
          <w:sz w:val="24"/>
          <w:szCs w:val="21"/>
          <w:u w:val="single"/>
        </w:rPr>
        <w:t>。</w:t>
      </w:r>
    </w:p>
    <w:p w14:paraId="71F1BEFC">
      <w:pPr>
        <w:spacing w:line="360" w:lineRule="auto"/>
        <w:ind w:firstLine="458" w:firstLineChars="200"/>
        <w:rPr>
          <w:rFonts w:ascii="宋体" w:hAnsi="宋体" w:cs="Arial"/>
          <w:b/>
          <w:spacing w:val="-6"/>
          <w:sz w:val="24"/>
          <w:szCs w:val="21"/>
        </w:rPr>
      </w:pPr>
      <w:r>
        <w:rPr>
          <w:rFonts w:hint="eastAsia" w:ascii="宋体" w:hAnsi="宋体" w:cs="Arial"/>
          <w:b/>
          <w:spacing w:val="-6"/>
          <w:sz w:val="24"/>
          <w:szCs w:val="21"/>
        </w:rPr>
        <w:t>三、一般资格要求</w:t>
      </w:r>
    </w:p>
    <w:p w14:paraId="7E4D0908">
      <w:pPr>
        <w:spacing w:line="360" w:lineRule="auto"/>
        <w:ind w:firstLine="480" w:firstLineChars="200"/>
        <w:rPr>
          <w:rFonts w:hint="eastAsia" w:cs="Calibri" w:asciiTheme="minorEastAsia" w:hAnsiTheme="minorEastAsia" w:eastAsiaTheme="minorEastAsia"/>
          <w:b/>
          <w:bCs/>
          <w:sz w:val="24"/>
        </w:rPr>
      </w:pPr>
      <w:r>
        <w:rPr>
          <w:rFonts w:hint="eastAsia" w:cs="Calibri" w:asciiTheme="minorEastAsia" w:hAnsiTheme="minorEastAsia" w:eastAsiaTheme="minorEastAsia"/>
          <w:sz w:val="24"/>
          <w:lang w:val="en-US" w:eastAsia="zh-CN"/>
        </w:rPr>
        <w:t>1.</w:t>
      </w:r>
      <w:r>
        <w:rPr>
          <w:rFonts w:hint="eastAsia" w:cs="Calibri" w:asciiTheme="minorEastAsia" w:hAnsiTheme="minorEastAsia" w:eastAsiaTheme="minorEastAsia"/>
          <w:sz w:val="24"/>
        </w:rPr>
        <w:t>具有中华人民共和国境内依法登记注册的独立法人资格，</w:t>
      </w:r>
      <w:r>
        <w:rPr>
          <w:rFonts w:hint="eastAsia" w:cs="Calibri" w:asciiTheme="minorEastAsia" w:hAnsiTheme="minorEastAsia" w:eastAsiaTheme="minorEastAsia"/>
          <w:b/>
          <w:bCs/>
          <w:sz w:val="24"/>
        </w:rPr>
        <w:t>具有独立承担民事责任的能力：提供有效的加载统一社会信用代码的营业执照副本（复印件或扫描件加盖</w:t>
      </w:r>
      <w:r>
        <w:rPr>
          <w:rFonts w:hint="eastAsia" w:cs="Calibri" w:asciiTheme="minorEastAsia" w:hAnsiTheme="minorEastAsia" w:eastAsiaTheme="minorEastAsia"/>
          <w:b/>
          <w:bCs/>
          <w:sz w:val="24"/>
          <w:lang w:eastAsia="zh-CN"/>
        </w:rPr>
        <w:t>响应</w:t>
      </w:r>
      <w:r>
        <w:rPr>
          <w:rFonts w:hint="eastAsia" w:cs="Calibri" w:asciiTheme="minorEastAsia" w:hAnsiTheme="minorEastAsia" w:eastAsiaTheme="minorEastAsia"/>
          <w:b/>
          <w:bCs/>
          <w:sz w:val="24"/>
        </w:rPr>
        <w:t>人公章）。</w:t>
      </w:r>
    </w:p>
    <w:p w14:paraId="0D1F94CB">
      <w:pPr>
        <w:spacing w:line="360" w:lineRule="auto"/>
        <w:ind w:firstLine="480" w:firstLineChars="200"/>
        <w:rPr>
          <w:rFonts w:hint="eastAsia" w:cs="Calibri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Calibri" w:asciiTheme="minorEastAsia" w:hAnsiTheme="minorEastAsia" w:eastAsiaTheme="minorEastAsia"/>
          <w:kern w:val="2"/>
          <w:sz w:val="24"/>
          <w:szCs w:val="24"/>
        </w:rPr>
        <w:t>2</w:t>
      </w:r>
      <w:r>
        <w:rPr>
          <w:rFonts w:hint="eastAsia" w:cs="Calibri" w:asciiTheme="minorEastAsia" w:hAnsiTheme="minorEastAsia" w:eastAsiaTheme="minorEastAsia"/>
          <w:kern w:val="2"/>
          <w:sz w:val="24"/>
          <w:szCs w:val="24"/>
          <w:lang w:val="en-US" w:eastAsia="zh-CN"/>
        </w:rPr>
        <w:t>.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参加比价人员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为法人代表人的，提供法人代表人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身份证明并附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法人代表人身份证复印件</w:t>
      </w:r>
      <w:r>
        <w:rPr>
          <w:rFonts w:hint="eastAsia" w:cs="Calibri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参加比价人员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为授权代表的，提供授权委托书原件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并附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法人代表人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身份证明、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法人代表人身份证复印件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及被授权人身份证复印件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（授权委托书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应明确授权期限和授权范围并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加盖公章）</w:t>
      </w:r>
      <w:r>
        <w:rPr>
          <w:rFonts w:hint="eastAsia" w:cs="Calibri" w:asciiTheme="minorEastAsia" w:hAnsiTheme="minorEastAsia" w:eastAsiaTheme="minorEastAsia"/>
          <w:sz w:val="24"/>
          <w:szCs w:val="24"/>
          <w:lang w:eastAsia="zh-CN"/>
        </w:rPr>
        <w:t>。</w:t>
      </w:r>
    </w:p>
    <w:p w14:paraId="6644A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Calibri" w:asciiTheme="minorEastAsia" w:hAnsiTheme="minorEastAsia" w:eastAsiaTheme="minorEastAsia"/>
          <w:sz w:val="24"/>
          <w:szCs w:val="24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eastAsia="zh-CN"/>
        </w:rPr>
        <w:t>3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.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本项目不接受分包、转包、联合体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及存在以下情形的主体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参加比价。</w:t>
      </w:r>
    </w:p>
    <w:p w14:paraId="0F5A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（1）被责令停业，暂扣或吊销执照，吊销资质证书，执照、资质证书过期或存在引起执照、资质证书变更的事项而未变更执照、资质证书的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响应</w:t>
      </w:r>
      <w:r>
        <w:rPr>
          <w:rFonts w:hint="eastAsia" w:ascii="宋体" w:hAnsi="宋体" w:eastAsia="宋体" w:cs="Arial"/>
          <w:spacing w:val="-6"/>
          <w:sz w:val="24"/>
          <w:szCs w:val="21"/>
        </w:rPr>
        <w:t>人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自行承诺，格式自拟并加盖单位公章）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。</w:t>
      </w:r>
    </w:p>
    <w:p w14:paraId="61C3C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（2）进入清算程序，或被宣告破产，或其他丧失履约能力的情形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响应</w:t>
      </w:r>
      <w:r>
        <w:rPr>
          <w:rFonts w:hint="eastAsia" w:ascii="宋体" w:hAnsi="宋体" w:eastAsia="宋体" w:cs="Arial"/>
          <w:spacing w:val="-6"/>
          <w:sz w:val="24"/>
          <w:szCs w:val="21"/>
        </w:rPr>
        <w:t>人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自行承诺，格式自拟并加盖单位公章）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。</w:t>
      </w:r>
    </w:p>
    <w:p w14:paraId="34BC6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（3）在国家企业信用信息公示系统（http://www.gsxt.gov.cn/）中被列入严重违法失信企业名单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（响应人自行承诺在上述网站中未被列入严重违法失信企业名单，格式自拟并加盖单位公章，采购人保留在上述网站查询复核的权利）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。</w:t>
      </w:r>
    </w:p>
    <w:p w14:paraId="2785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" w:firstLineChars="200"/>
        <w:textAlignment w:val="auto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（4）在中国执行信息公开网（http://zxgk.court.gov.cn/）中被列入失信被执行人名单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（响应人自行承诺在上述网站中未被列入失信被执行人名单，格式自拟并加盖单位公章，采购人保留在上述网站查询复核的权利）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。</w:t>
      </w:r>
    </w:p>
    <w:p w14:paraId="1B120CA9">
      <w:pPr>
        <w:spacing w:line="360" w:lineRule="auto"/>
        <w:ind w:firstLine="458" w:firstLineChars="200"/>
        <w:rPr>
          <w:rFonts w:hint="eastAsia" w:ascii="宋体" w:hAnsi="宋体" w:eastAsia="宋体" w:cs="宋体"/>
          <w:color w:val="auto"/>
          <w:spacing w:val="4"/>
          <w:sz w:val="24"/>
          <w:szCs w:val="24"/>
          <w:highlight w:val="none"/>
        </w:rPr>
      </w:pPr>
      <w:r>
        <w:rPr>
          <w:rFonts w:hint="eastAsia" w:ascii="宋体" w:hAnsi="宋体" w:cs="Arial"/>
          <w:b/>
          <w:spacing w:val="-6"/>
          <w:sz w:val="24"/>
          <w:szCs w:val="21"/>
        </w:rPr>
        <w:t>四、特殊资格要求</w:t>
      </w:r>
      <w:r>
        <w:rPr>
          <w:rFonts w:hint="eastAsia" w:ascii="宋体" w:hAnsi="宋体" w:cs="Arial"/>
          <w:b/>
          <w:color w:val="auto"/>
          <w:spacing w:val="-6"/>
          <w:sz w:val="24"/>
          <w:szCs w:val="21"/>
        </w:rPr>
        <w:t>：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  <w:t>具有</w:t>
      </w:r>
      <w:r>
        <w:rPr>
          <w:rFonts w:hint="eastAsia" w:ascii="宋体" w:hAnsi="宋体" w:cs="宋体"/>
          <w:b/>
          <w:bCs/>
          <w:color w:val="auto"/>
          <w:spacing w:val="-4"/>
          <w:sz w:val="24"/>
          <w:szCs w:val="24"/>
          <w:lang w:val="en-US" w:eastAsia="zh-CN"/>
        </w:rPr>
        <w:t>药品经营许可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/>
          <w:bCs/>
          <w:color w:val="auto"/>
          <w:spacing w:val="-4"/>
          <w:sz w:val="24"/>
          <w:szCs w:val="24"/>
          <w:lang w:val="en-US" w:eastAsia="zh-CN"/>
        </w:rPr>
        <w:t>标的物检验报告（原件加盖响应人公章）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  <w:highlight w:val="none"/>
        </w:rPr>
        <w:t>。</w:t>
      </w:r>
    </w:p>
    <w:p w14:paraId="77539A4D">
      <w:pPr>
        <w:spacing w:line="360" w:lineRule="auto"/>
        <w:ind w:firstLine="458" w:firstLineChars="200"/>
        <w:rPr>
          <w:rFonts w:hint="eastAsia" w:cs="Calibri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="宋体" w:hAnsi="宋体" w:cs="Arial"/>
          <w:b/>
          <w:spacing w:val="-6"/>
          <w:sz w:val="24"/>
        </w:rPr>
        <w:t>五、</w:t>
      </w:r>
      <w:r>
        <w:rPr>
          <w:rFonts w:hint="eastAsia" w:ascii="宋体" w:hAnsi="宋体" w:cs="Arial"/>
          <w:b/>
          <w:spacing w:val="-6"/>
          <w:sz w:val="24"/>
          <w:lang w:val="en-US" w:eastAsia="zh-CN"/>
        </w:rPr>
        <w:t>服务</w:t>
      </w:r>
      <w:r>
        <w:rPr>
          <w:rFonts w:hint="eastAsia" w:ascii="宋体" w:hAnsi="宋体" w:cs="Arial"/>
          <w:b/>
          <w:spacing w:val="-6"/>
          <w:sz w:val="24"/>
        </w:rPr>
        <w:t>期</w:t>
      </w:r>
      <w:r>
        <w:rPr>
          <w:rFonts w:hint="eastAsia" w:ascii="宋体" w:hAnsi="宋体" w:cs="Arial"/>
          <w:b/>
          <w:spacing w:val="-6"/>
          <w:sz w:val="24"/>
          <w:lang w:eastAsia="zh-CN"/>
        </w:rPr>
        <w:t>：</w:t>
      </w:r>
      <w:r>
        <w:rPr>
          <w:rFonts w:hint="eastAsia" w:cs="Calibri" w:asciiTheme="minorEastAsia" w:hAnsiTheme="minorEastAsia" w:eastAsiaTheme="minorEastAsia"/>
          <w:sz w:val="24"/>
          <w:lang w:val="en-US" w:eastAsia="zh-CN"/>
        </w:rPr>
        <w:t>按照采购人要求的每味露酒原料</w:t>
      </w:r>
      <w:r>
        <w:rPr>
          <w:rFonts w:hint="eastAsia" w:cs="Calibri" w:asciiTheme="minorEastAsia" w:hAnsiTheme="minorEastAsia" w:eastAsiaTheme="minorEastAsia"/>
          <w:color w:val="auto"/>
          <w:sz w:val="24"/>
          <w:highlight w:val="none"/>
          <w:lang w:val="en-US" w:eastAsia="zh-CN"/>
        </w:rPr>
        <w:t>保质期</w:t>
      </w:r>
      <w:r>
        <w:rPr>
          <w:rFonts w:hint="eastAsia" w:cs="Calibri" w:asciiTheme="minorEastAsia" w:hAnsiTheme="minorEastAsia" w:eastAsiaTheme="minorEastAsia"/>
          <w:sz w:val="24"/>
          <w:lang w:val="en-US" w:eastAsia="zh-CN"/>
        </w:rPr>
        <w:t>执行（以保质期最短中药材为准）。</w:t>
      </w:r>
    </w:p>
    <w:p w14:paraId="69499333">
      <w:pPr>
        <w:spacing w:line="360" w:lineRule="auto"/>
        <w:ind w:firstLine="458" w:firstLineChars="200"/>
        <w:rPr>
          <w:rFonts w:hint="eastAsia" w:ascii="宋体" w:hAnsi="宋体" w:eastAsia="宋体" w:cs="宋体"/>
          <w:b w:val="0"/>
          <w:bCs/>
          <w:color w:val="auto"/>
          <w:spacing w:val="4"/>
          <w:sz w:val="24"/>
          <w:szCs w:val="24"/>
          <w:highlight w:val="none"/>
          <w:lang w:eastAsia="zh-CN"/>
        </w:rPr>
      </w:pPr>
      <w:r>
        <w:rPr>
          <w:rFonts w:hint="eastAsia" w:ascii="宋体" w:hAnsi="宋体" w:cs="Arial"/>
          <w:b/>
          <w:spacing w:val="-6"/>
          <w:sz w:val="24"/>
          <w:lang w:val="en-US" w:eastAsia="zh-CN"/>
        </w:rPr>
        <w:t>六</w:t>
      </w:r>
      <w:r>
        <w:rPr>
          <w:rFonts w:hint="eastAsia" w:ascii="宋体" w:hAnsi="宋体" w:cs="Arial"/>
          <w:b/>
          <w:spacing w:val="-6"/>
          <w:sz w:val="24"/>
          <w:lang w:eastAsia="zh-CN"/>
        </w:rPr>
        <w:t>、采购最高限价：</w:t>
      </w:r>
      <w:r>
        <w:rPr>
          <w:rFonts w:hint="eastAsia" w:ascii="宋体" w:hAnsi="宋体" w:cs="Arial"/>
          <w:b w:val="0"/>
          <w:bCs/>
          <w:spacing w:val="-6"/>
          <w:sz w:val="24"/>
          <w:lang w:eastAsia="zh-CN"/>
        </w:rPr>
        <w:t>总价</w:t>
      </w:r>
      <w:r>
        <w:rPr>
          <w:rFonts w:hint="eastAsia" w:ascii="宋体" w:hAnsi="宋体" w:eastAsia="宋体" w:cs="Arial"/>
          <w:b w:val="0"/>
          <w:bCs/>
          <w:spacing w:val="-6"/>
          <w:sz w:val="24"/>
          <w:lang w:val="en-US" w:eastAsia="zh-CN"/>
        </w:rPr>
        <w:t>168900.00 (大写：壹拾陆万捌千玖佰元整)</w:t>
      </w:r>
      <w:r>
        <w:rPr>
          <w:rFonts w:hint="eastAsia" w:ascii="宋体" w:hAnsi="宋体" w:eastAsia="宋体" w:cs="Arial"/>
          <w:b w:val="0"/>
          <w:bCs/>
          <w:spacing w:val="-6"/>
          <w:sz w:val="24"/>
          <w:lang w:eastAsia="zh-CN"/>
        </w:rPr>
        <w:t>，</w:t>
      </w:r>
      <w:r>
        <w:rPr>
          <w:rFonts w:hint="eastAsia" w:ascii="宋体" w:hAnsi="宋体" w:cs="Arial"/>
          <w:b w:val="0"/>
          <w:bCs/>
          <w:spacing w:val="-6"/>
          <w:sz w:val="24"/>
          <w:lang w:val="en-US" w:eastAsia="zh-CN"/>
        </w:rPr>
        <w:t>报价</w:t>
      </w:r>
      <w:r>
        <w:rPr>
          <w:rFonts w:hint="eastAsia" w:ascii="宋体" w:hAnsi="宋体" w:cs="Arial"/>
          <w:b w:val="0"/>
          <w:bCs/>
          <w:spacing w:val="-6"/>
          <w:sz w:val="24"/>
          <w:lang w:eastAsia="zh-CN"/>
        </w:rPr>
        <w:t>人的</w:t>
      </w:r>
      <w:r>
        <w:rPr>
          <w:rFonts w:hint="eastAsia" w:ascii="宋体" w:hAnsi="宋体" w:cs="Arial"/>
          <w:b w:val="0"/>
          <w:bCs/>
          <w:spacing w:val="-6"/>
          <w:sz w:val="24"/>
          <w:lang w:val="en-US" w:eastAsia="zh-CN"/>
        </w:rPr>
        <w:t>响应</w:t>
      </w:r>
      <w:r>
        <w:rPr>
          <w:rFonts w:hint="eastAsia" w:ascii="宋体" w:hAnsi="宋体" w:cs="Arial"/>
          <w:b w:val="0"/>
          <w:bCs/>
          <w:spacing w:val="-6"/>
          <w:sz w:val="24"/>
          <w:lang w:eastAsia="zh-CN"/>
        </w:rPr>
        <w:t>报价超</w:t>
      </w:r>
      <w:r>
        <w:rPr>
          <w:rFonts w:hint="eastAsia" w:ascii="宋体" w:hAnsi="宋体" w:eastAsia="宋体" w:cs="Arial"/>
          <w:b w:val="0"/>
          <w:bCs/>
          <w:spacing w:val="-6"/>
          <w:sz w:val="24"/>
          <w:lang w:eastAsia="zh-CN"/>
        </w:rPr>
        <w:t>过采购最高限价</w:t>
      </w:r>
      <w:r>
        <w:rPr>
          <w:rFonts w:hint="eastAsia" w:ascii="宋体" w:hAnsi="宋体" w:cs="Arial"/>
          <w:b w:val="0"/>
          <w:bCs/>
          <w:spacing w:val="-6"/>
          <w:sz w:val="24"/>
          <w:lang w:eastAsia="zh-CN"/>
        </w:rPr>
        <w:t>的视为无效</w:t>
      </w:r>
      <w:r>
        <w:rPr>
          <w:rFonts w:hint="eastAsia" w:ascii="宋体" w:hAnsi="宋体" w:cs="Arial"/>
          <w:b w:val="0"/>
          <w:bCs/>
          <w:spacing w:val="-6"/>
          <w:sz w:val="24"/>
          <w:lang w:val="en-US" w:eastAsia="zh-CN"/>
        </w:rPr>
        <w:t>响应</w:t>
      </w:r>
      <w:r>
        <w:rPr>
          <w:rFonts w:hint="eastAsia" w:ascii="宋体" w:hAnsi="宋体" w:cs="Arial"/>
          <w:b w:val="0"/>
          <w:bCs/>
          <w:spacing w:val="-6"/>
          <w:sz w:val="24"/>
          <w:lang w:eastAsia="zh-CN"/>
        </w:rPr>
        <w:t>。</w:t>
      </w:r>
    </w:p>
    <w:p w14:paraId="5A1BB47D">
      <w:pPr>
        <w:spacing w:line="360" w:lineRule="auto"/>
        <w:ind w:firstLine="458" w:firstLineChars="200"/>
        <w:rPr>
          <w:rFonts w:ascii="宋体" w:hAnsi="宋体" w:cs="Arial"/>
          <w:spacing w:val="-6"/>
          <w:sz w:val="24"/>
          <w:szCs w:val="21"/>
        </w:rPr>
      </w:pPr>
      <w:r>
        <w:rPr>
          <w:rFonts w:hint="eastAsia" w:ascii="宋体" w:hAnsi="宋体" w:cs="Arial"/>
          <w:b/>
          <w:spacing w:val="-6"/>
          <w:sz w:val="24"/>
          <w:lang w:val="en-US" w:eastAsia="zh-CN"/>
        </w:rPr>
        <w:t>七</w:t>
      </w:r>
      <w:r>
        <w:rPr>
          <w:rFonts w:hint="eastAsia" w:ascii="宋体" w:hAnsi="宋体" w:cs="Arial"/>
          <w:b/>
          <w:spacing w:val="-6"/>
          <w:sz w:val="24"/>
        </w:rPr>
        <w:t>、报价</w:t>
      </w:r>
      <w:r>
        <w:rPr>
          <w:rFonts w:hint="eastAsia" w:ascii="宋体" w:hAnsi="宋体" w:cs="Arial"/>
          <w:b/>
          <w:spacing w:val="-6"/>
          <w:sz w:val="24"/>
          <w:lang w:val="en-US" w:eastAsia="zh-CN"/>
        </w:rPr>
        <w:t>文件递交</w:t>
      </w:r>
      <w:r>
        <w:rPr>
          <w:rFonts w:hint="eastAsia" w:ascii="宋体" w:hAnsi="宋体" w:cs="Arial"/>
          <w:b/>
          <w:spacing w:val="-6"/>
          <w:sz w:val="24"/>
        </w:rPr>
        <w:t>截止时间及报价文件递交地点：</w:t>
      </w:r>
    </w:p>
    <w:p w14:paraId="289ADFDB">
      <w:pPr>
        <w:spacing w:line="360" w:lineRule="auto"/>
        <w:ind w:firstLine="480" w:firstLineChars="200"/>
        <w:rPr>
          <w:rFonts w:ascii="宋体" w:hAnsi="宋体" w:cs="Arial"/>
          <w:b/>
          <w:bCs/>
          <w:color w:val="000000" w:themeColor="text1"/>
          <w:spacing w:val="-6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Calibri" w:asciiTheme="minorEastAsia" w:hAnsiTheme="minorEastAsia" w:eastAsiaTheme="minorEastAsia"/>
          <w:sz w:val="24"/>
          <w:lang w:eastAsia="zh-CN"/>
        </w:rPr>
        <w:t>1.报价</w:t>
      </w:r>
      <w:r>
        <w:rPr>
          <w:rFonts w:hint="eastAsia" w:cs="Calibri" w:asciiTheme="minorEastAsia" w:hAnsiTheme="minorEastAsia" w:eastAsiaTheme="minorEastAsia"/>
          <w:sz w:val="24"/>
          <w:lang w:val="en-US" w:eastAsia="zh-CN"/>
        </w:rPr>
        <w:t>文件递交</w:t>
      </w:r>
      <w:r>
        <w:rPr>
          <w:rFonts w:hint="eastAsia" w:cs="Calibri" w:asciiTheme="minorEastAsia" w:hAnsiTheme="minorEastAsia" w:eastAsiaTheme="minorEastAsia"/>
          <w:sz w:val="24"/>
          <w:lang w:eastAsia="zh-CN"/>
        </w:rPr>
        <w:t>截止时间：</w:t>
      </w:r>
      <w:r>
        <w:rPr>
          <w:rFonts w:cs="Calibri" w:asciiTheme="minorEastAsia" w:hAnsiTheme="minorEastAsia" w:eastAsiaTheme="minorEastAsia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cs="Calibri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分（北京时间）</w:t>
      </w:r>
    </w:p>
    <w:p w14:paraId="7685DC39">
      <w:pPr>
        <w:spacing w:line="360" w:lineRule="auto"/>
        <w:ind w:firstLine="480" w:firstLineChars="200"/>
        <w:rPr>
          <w:rFonts w:hint="eastAsia" w:cs="Calibri" w:asciiTheme="minorEastAsia" w:hAnsiTheme="minorEastAsia" w:eastAsiaTheme="minorEastAsia"/>
          <w:sz w:val="24"/>
        </w:rPr>
      </w:pPr>
      <w:r>
        <w:rPr>
          <w:rFonts w:hint="eastAsia" w:cs="Calibri" w:asciiTheme="minorEastAsia" w:hAnsiTheme="minorEastAsia" w:eastAsiaTheme="minorEastAsia"/>
          <w:sz w:val="24"/>
        </w:rPr>
        <w:t>2</w:t>
      </w:r>
      <w:r>
        <w:rPr>
          <w:rFonts w:cs="Calibri" w:asciiTheme="minorEastAsia" w:hAnsiTheme="minorEastAsia" w:eastAsiaTheme="minorEastAsia"/>
          <w:sz w:val="24"/>
        </w:rPr>
        <w:t>.</w:t>
      </w:r>
      <w:r>
        <w:rPr>
          <w:rFonts w:hint="eastAsia" w:cs="Calibri" w:asciiTheme="minorEastAsia" w:hAnsiTheme="minorEastAsia" w:eastAsiaTheme="minorEastAsia"/>
          <w:sz w:val="24"/>
        </w:rPr>
        <w:t>报价文件递交地点：贵州省仁怀市坛厂街道贵州茅台酒厂（集团）保健酒业有限公司综合办公区</w:t>
      </w:r>
      <w:r>
        <w:rPr>
          <w:rFonts w:hint="eastAsia" w:cs="Calibri" w:asciiTheme="minorEastAsia" w:hAnsiTheme="minorEastAsia" w:eastAsiaTheme="minorEastAsia"/>
          <w:sz w:val="24"/>
          <w:lang w:val="en-US" w:eastAsia="zh-CN"/>
        </w:rPr>
        <w:t>428物资供应部</w:t>
      </w:r>
      <w:r>
        <w:rPr>
          <w:rFonts w:hint="eastAsia" w:cs="Calibri" w:asciiTheme="minorEastAsia" w:hAnsiTheme="minorEastAsia" w:eastAsiaTheme="minorEastAsia"/>
          <w:sz w:val="24"/>
        </w:rPr>
        <w:t>办公室。</w:t>
      </w:r>
    </w:p>
    <w:p w14:paraId="1C3927DD">
      <w:pPr>
        <w:spacing w:line="360" w:lineRule="auto"/>
        <w:ind w:firstLine="480" w:firstLineChars="200"/>
        <w:rPr>
          <w:rFonts w:hint="eastAsia" w:cs="Calibri" w:asciiTheme="minorEastAsia" w:hAnsiTheme="minorEastAsia" w:eastAsiaTheme="minorEastAsia"/>
          <w:sz w:val="24"/>
          <w:lang w:eastAsia="zh-CN"/>
        </w:rPr>
      </w:pPr>
      <w:r>
        <w:rPr>
          <w:rFonts w:hint="eastAsia" w:cs="Calibri" w:asciiTheme="minorEastAsia" w:hAnsiTheme="minorEastAsia" w:eastAsiaTheme="minorEastAsia"/>
          <w:sz w:val="24"/>
          <w:lang w:eastAsia="zh-CN"/>
        </w:rPr>
        <w:t>3</w:t>
      </w:r>
      <w:r>
        <w:rPr>
          <w:rFonts w:hint="eastAsia" w:cs="Calibri" w:asciiTheme="minorEastAsia" w:hAnsiTheme="minorEastAsia" w:eastAsiaTheme="minorEastAsia"/>
          <w:sz w:val="24"/>
          <w:lang w:val="en-US" w:eastAsia="zh-CN"/>
        </w:rPr>
        <w:t>.</w:t>
      </w:r>
      <w:r>
        <w:rPr>
          <w:rFonts w:hint="eastAsia" w:cs="Calibri" w:asciiTheme="minorEastAsia" w:hAnsiTheme="minorEastAsia" w:eastAsiaTheme="minorEastAsia"/>
          <w:sz w:val="24"/>
          <w:lang w:eastAsia="zh-CN"/>
        </w:rPr>
        <w:t>报价文件递交方式：现场递交或邮寄递交。</w:t>
      </w:r>
    </w:p>
    <w:p w14:paraId="07BC464E">
      <w:pPr>
        <w:spacing w:line="360" w:lineRule="auto"/>
        <w:ind w:firstLine="458" w:firstLineChars="200"/>
        <w:rPr>
          <w:rFonts w:hint="eastAsia" w:ascii="宋体" w:hAnsi="宋体" w:cs="Arial"/>
          <w:b/>
          <w:spacing w:val="-6"/>
          <w:sz w:val="24"/>
          <w:szCs w:val="21"/>
          <w:lang w:eastAsia="zh-CN"/>
        </w:rPr>
      </w:pPr>
      <w:r>
        <w:rPr>
          <w:rFonts w:hint="eastAsia" w:ascii="宋体" w:hAnsi="宋体" w:cs="Arial"/>
          <w:b/>
          <w:spacing w:val="-6"/>
          <w:sz w:val="24"/>
          <w:szCs w:val="21"/>
          <w:lang w:eastAsia="zh-CN"/>
        </w:rPr>
        <w:t>注：未到现场的响应人，需在报价文件递交截止时间前将报价文件邮寄至贵州茅台酒厂（集团）保健酒业有限公司综合办公区428物资供应部办公室，否则报价文件将被拒收。因邮寄产生的风险及费用由响应人自行承担。</w:t>
      </w:r>
    </w:p>
    <w:p w14:paraId="78904CD1">
      <w:pPr>
        <w:spacing w:line="360" w:lineRule="auto"/>
        <w:ind w:firstLine="458" w:firstLineChars="200"/>
        <w:rPr>
          <w:rFonts w:ascii="宋体" w:hAnsi="宋体" w:cs="Arial"/>
          <w:color w:val="auto"/>
          <w:spacing w:val="-6"/>
          <w:sz w:val="24"/>
          <w:szCs w:val="21"/>
        </w:rPr>
      </w:pPr>
      <w:r>
        <w:rPr>
          <w:rFonts w:hint="eastAsia" w:ascii="宋体" w:hAnsi="宋体" w:cs="Arial"/>
          <w:b/>
          <w:color w:val="auto"/>
          <w:spacing w:val="-6"/>
          <w:sz w:val="24"/>
          <w:szCs w:val="21"/>
          <w:lang w:val="en-US" w:eastAsia="zh-CN"/>
        </w:rPr>
        <w:t>八</w:t>
      </w:r>
      <w:r>
        <w:rPr>
          <w:rFonts w:hint="eastAsia" w:ascii="宋体" w:hAnsi="宋体" w:cs="Arial"/>
          <w:b/>
          <w:color w:val="auto"/>
          <w:spacing w:val="-6"/>
          <w:sz w:val="24"/>
          <w:szCs w:val="21"/>
        </w:rPr>
        <w:t>、</w:t>
      </w:r>
      <w:r>
        <w:rPr>
          <w:rFonts w:hint="eastAsia" w:ascii="宋体" w:hAnsi="宋体"/>
          <w:b/>
          <w:bCs/>
          <w:color w:val="auto"/>
          <w:sz w:val="24"/>
        </w:rPr>
        <w:t>质量</w:t>
      </w:r>
      <w:r>
        <w:rPr>
          <w:rFonts w:ascii="宋体" w:hAnsi="宋体"/>
          <w:b/>
          <w:bCs/>
          <w:color w:val="auto"/>
          <w:sz w:val="24"/>
        </w:rPr>
        <w:t>要求</w:t>
      </w:r>
      <w:r>
        <w:rPr>
          <w:rFonts w:hint="eastAsia" w:ascii="宋体" w:hAnsi="宋体"/>
          <w:b/>
          <w:bCs/>
          <w:color w:val="auto"/>
          <w:sz w:val="24"/>
        </w:rPr>
        <w:t>：</w:t>
      </w:r>
    </w:p>
    <w:p w14:paraId="0945F83E">
      <w:pPr>
        <w:spacing w:line="360" w:lineRule="auto"/>
        <w:ind w:firstLine="456" w:firstLineChars="200"/>
        <w:rPr>
          <w:rFonts w:ascii="宋体" w:hAnsi="宋体" w:cs="Arial"/>
          <w:color w:val="auto"/>
          <w:spacing w:val="-6"/>
          <w:sz w:val="24"/>
          <w:szCs w:val="21"/>
          <w:highlight w:val="none"/>
        </w:rPr>
      </w:pPr>
      <w:r>
        <w:rPr>
          <w:rFonts w:hint="eastAsia" w:ascii="宋体" w:hAnsi="宋体" w:cs="Arial"/>
          <w:color w:val="auto"/>
          <w:spacing w:val="-6"/>
          <w:sz w:val="24"/>
          <w:highlight w:val="none"/>
        </w:rPr>
        <w:t>符合《中国药典》2020版要求</w:t>
      </w:r>
      <w:r>
        <w:rPr>
          <w:rFonts w:hint="eastAsia" w:ascii="宋体" w:hAnsi="宋体" w:cs="Arial"/>
          <w:color w:val="auto"/>
          <w:spacing w:val="-6"/>
          <w:sz w:val="24"/>
          <w:highlight w:val="none"/>
          <w:lang w:val="en-US" w:eastAsia="zh-CN"/>
        </w:rPr>
        <w:t>以及甲方企业技术标准。</w:t>
      </w:r>
    </w:p>
    <w:p w14:paraId="6F0866C6">
      <w:pPr>
        <w:spacing w:line="360" w:lineRule="auto"/>
        <w:ind w:firstLine="458" w:firstLineChars="200"/>
        <w:rPr>
          <w:rFonts w:ascii="宋体" w:hAnsi="宋体" w:cs="Arial"/>
          <w:spacing w:val="-6"/>
          <w:sz w:val="24"/>
          <w:szCs w:val="21"/>
        </w:rPr>
      </w:pPr>
      <w:r>
        <w:rPr>
          <w:rFonts w:hint="eastAsia" w:ascii="宋体" w:hAnsi="宋体" w:cs="Arial"/>
          <w:b/>
          <w:spacing w:val="-6"/>
          <w:sz w:val="24"/>
          <w:szCs w:val="21"/>
          <w:lang w:val="en-US" w:eastAsia="zh-CN"/>
        </w:rPr>
        <w:t>九</w:t>
      </w:r>
      <w:r>
        <w:rPr>
          <w:rFonts w:hint="eastAsia" w:ascii="宋体" w:hAnsi="宋体" w:cs="Arial"/>
          <w:b/>
          <w:spacing w:val="-6"/>
          <w:sz w:val="24"/>
          <w:szCs w:val="21"/>
        </w:rPr>
        <w:t>、</w:t>
      </w:r>
      <w:r>
        <w:rPr>
          <w:rFonts w:hint="eastAsia" w:ascii="宋体" w:hAnsi="宋体" w:cs="Arial"/>
          <w:b/>
          <w:spacing w:val="-6"/>
          <w:sz w:val="24"/>
        </w:rPr>
        <w:t>报价要求：</w:t>
      </w:r>
    </w:p>
    <w:p w14:paraId="45A44EFB">
      <w:pPr>
        <w:spacing w:line="360" w:lineRule="auto"/>
        <w:ind w:firstLine="456" w:firstLineChars="200"/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</w:pP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1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.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报价形式：以人民币报价，只接受一次报价</w:t>
      </w:r>
      <w:r>
        <w:rPr>
          <w:rFonts w:hint="eastAsia" w:ascii="宋体" w:hAnsi="宋体" w:cs="Arial"/>
          <w:spacing w:val="-6"/>
          <w:sz w:val="24"/>
          <w:szCs w:val="21"/>
          <w:lang w:eastAsia="zh-CN"/>
        </w:rPr>
        <w:t>（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最低报价相同的除外</w:t>
      </w:r>
      <w:r>
        <w:rPr>
          <w:rFonts w:hint="eastAsia" w:ascii="宋体" w:hAnsi="宋体" w:cs="Arial"/>
          <w:spacing w:val="-6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。</w:t>
      </w:r>
    </w:p>
    <w:p w14:paraId="0A62AC56">
      <w:pPr>
        <w:spacing w:line="360" w:lineRule="auto"/>
        <w:ind w:firstLine="456" w:firstLineChars="200"/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</w:pP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2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.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采购人只接受报价</w:t>
      </w:r>
      <w:r>
        <w:rPr>
          <w:rFonts w:hint="eastAsia" w:ascii="宋体" w:hAnsi="宋体" w:cs="Arial"/>
          <w:spacing w:val="-6"/>
          <w:sz w:val="24"/>
          <w:szCs w:val="21"/>
          <w:lang w:eastAsia="zh-CN"/>
        </w:rPr>
        <w:t>响应人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的第一次报价，且该报价为唯一报价</w:t>
      </w:r>
      <w:r>
        <w:rPr>
          <w:rFonts w:hint="eastAsia" w:ascii="宋体" w:hAnsi="宋体" w:cs="Arial"/>
          <w:spacing w:val="-6"/>
          <w:sz w:val="24"/>
          <w:szCs w:val="21"/>
          <w:lang w:eastAsia="zh-CN"/>
        </w:rPr>
        <w:t>（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最低报价相同的除外</w:t>
      </w:r>
      <w:r>
        <w:rPr>
          <w:rFonts w:hint="eastAsia" w:ascii="宋体" w:hAnsi="宋体" w:cs="Arial"/>
          <w:spacing w:val="-6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。</w:t>
      </w:r>
    </w:p>
    <w:p w14:paraId="54F4F757">
      <w:pPr>
        <w:spacing w:line="360" w:lineRule="auto"/>
        <w:ind w:firstLine="456" w:firstLineChars="200"/>
        <w:rPr>
          <w:rFonts w:hint="eastAsia" w:ascii="宋体" w:hAnsi="宋体" w:eastAsia="宋体" w:cs="Arial"/>
          <w:color w:val="FF0000"/>
          <w:spacing w:val="-6"/>
          <w:sz w:val="24"/>
          <w:szCs w:val="21"/>
          <w:lang w:eastAsia="zh-CN"/>
        </w:rPr>
      </w:pP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3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.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报价包含但不限于：</w:t>
      </w:r>
      <w:r>
        <w:rPr>
          <w:rFonts w:hint="eastAsia" w:ascii="宋体" w:hAnsi="宋体" w:cs="Arial"/>
          <w:color w:val="auto"/>
          <w:spacing w:val="-6"/>
          <w:sz w:val="24"/>
          <w:szCs w:val="21"/>
          <w:lang w:val="en-US" w:eastAsia="zh-CN"/>
        </w:rPr>
        <w:t>产品单价、运送费用</w:t>
      </w:r>
      <w:r>
        <w:rPr>
          <w:rFonts w:hint="eastAsia" w:ascii="宋体" w:hAnsi="宋体" w:eastAsia="宋体" w:cs="Arial"/>
          <w:color w:val="auto"/>
          <w:spacing w:val="-6"/>
          <w:sz w:val="24"/>
          <w:szCs w:val="21"/>
          <w:lang w:eastAsia="zh-CN"/>
        </w:rPr>
        <w:t>等为</w:t>
      </w:r>
      <w:r>
        <w:rPr>
          <w:rFonts w:hint="eastAsia" w:ascii="宋体" w:hAnsi="宋体" w:cs="Arial"/>
          <w:color w:val="auto"/>
          <w:spacing w:val="-6"/>
          <w:sz w:val="24"/>
          <w:szCs w:val="21"/>
          <w:lang w:val="en-US" w:eastAsia="zh-CN"/>
        </w:rPr>
        <w:t>送达采购人指定地点并</w:t>
      </w:r>
      <w:r>
        <w:rPr>
          <w:rFonts w:hint="eastAsia" w:ascii="宋体" w:hAnsi="宋体" w:eastAsia="宋体" w:cs="Arial"/>
          <w:color w:val="auto"/>
          <w:spacing w:val="-6"/>
          <w:sz w:val="24"/>
          <w:szCs w:val="21"/>
          <w:lang w:eastAsia="zh-CN"/>
        </w:rPr>
        <w:t>通过采购人验收使用的全部费用，成交后不予调整。</w:t>
      </w:r>
    </w:p>
    <w:p w14:paraId="706F34A8">
      <w:pPr>
        <w:spacing w:line="360" w:lineRule="auto"/>
        <w:ind w:firstLine="456" w:firstLineChars="200"/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</w:pP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4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.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报价</w:t>
      </w:r>
      <w:r>
        <w:rPr>
          <w:rFonts w:hint="eastAsia" w:ascii="宋体" w:hAnsi="宋体" w:cs="Arial"/>
          <w:spacing w:val="-6"/>
          <w:sz w:val="24"/>
          <w:szCs w:val="21"/>
          <w:lang w:eastAsia="zh-CN"/>
        </w:rPr>
        <w:t>响应人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报价超过采购最高限价的为无效报价。</w:t>
      </w:r>
    </w:p>
    <w:p w14:paraId="08083B96">
      <w:pPr>
        <w:spacing w:line="360" w:lineRule="auto"/>
        <w:ind w:firstLine="482" w:firstLineChars="200"/>
        <w:rPr>
          <w:rFonts w:hint="eastAsia" w:ascii="宋体" w:hAnsi="宋体" w:cs="Arial"/>
          <w:spacing w:val="-6"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十、</w:t>
      </w:r>
      <w:r>
        <w:rPr>
          <w:rFonts w:hint="eastAsia" w:ascii="宋体" w:hAnsi="宋体"/>
          <w:b/>
          <w:sz w:val="24"/>
          <w:lang w:val="en-US" w:eastAsia="zh-CN"/>
        </w:rPr>
        <w:t>合同承包方式：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固定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综合单价合同。</w:t>
      </w:r>
    </w:p>
    <w:p w14:paraId="684C9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7" w:firstLineChars="198"/>
        <w:textAlignment w:val="auto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十一、付款方式</w:t>
      </w:r>
    </w:p>
    <w:p w14:paraId="0CB44936">
      <w:pPr>
        <w:spacing w:line="360" w:lineRule="auto"/>
        <w:ind w:firstLine="456" w:firstLineChars="200"/>
        <w:rPr>
          <w:rFonts w:hint="default" w:ascii="宋体" w:hAnsi="宋体" w:eastAsia="宋体" w:cs="Arial"/>
          <w:spacing w:val="-6"/>
          <w:sz w:val="24"/>
          <w:szCs w:val="21"/>
          <w:lang w:val="en-US" w:eastAsia="zh-CN"/>
        </w:rPr>
      </w:pP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1.本项目无预付款；</w:t>
      </w:r>
    </w:p>
    <w:p w14:paraId="483AA549">
      <w:pPr>
        <w:spacing w:line="360" w:lineRule="auto"/>
        <w:ind w:firstLine="456" w:firstLineChars="200"/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</w:pP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2.完成全部货物供货并经采购人确认验收合格后，支付合同总价的95%（成交人向采购人提供100%结算金额且符合采购人要求的增值税专用发票），剩余5%的费用作为质保金，1年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质保期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满后，若无质量违约行为或其他违约行为的，由成交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响应人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向采购人提出书面申请，采购人无息一次性退还质保金。</w:t>
      </w:r>
    </w:p>
    <w:p w14:paraId="56B17AE8">
      <w:pPr>
        <w:spacing w:line="360" w:lineRule="auto"/>
        <w:ind w:firstLine="482" w:firstLineChars="200"/>
        <w:rPr>
          <w:rFonts w:ascii="宋体" w:hAnsi="宋体" w:cs="Arial"/>
          <w:spacing w:val="-6"/>
          <w:sz w:val="24"/>
        </w:rPr>
      </w:pPr>
      <w:r>
        <w:rPr>
          <w:rFonts w:hint="eastAsia" w:ascii="宋体" w:hAnsi="宋体"/>
          <w:b/>
          <w:sz w:val="24"/>
        </w:rPr>
        <w:t>十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 w:cs="Arial"/>
          <w:b/>
          <w:spacing w:val="-6"/>
          <w:sz w:val="24"/>
        </w:rPr>
        <w:t>报价文件的组成</w:t>
      </w:r>
      <w:r>
        <w:rPr>
          <w:rFonts w:hint="eastAsia" w:ascii="宋体" w:hAnsi="宋体" w:cs="Arial"/>
          <w:spacing w:val="-6"/>
          <w:sz w:val="24"/>
        </w:rPr>
        <w:t>：</w:t>
      </w:r>
    </w:p>
    <w:p w14:paraId="6B4976FE">
      <w:pPr>
        <w:pStyle w:val="9"/>
        <w:numPr>
          <w:ilvl w:val="0"/>
          <w:numId w:val="0"/>
        </w:numPr>
        <w:ind w:firstLine="480" w:firstLineChars="200"/>
        <w:outlineLvl w:val="0"/>
        <w:rPr>
          <w:rFonts w:ascii="宋体" w:hAnsi="宋体"/>
          <w:sz w:val="24"/>
          <w:u w:val="single"/>
        </w:rPr>
      </w:pPr>
      <w:bookmarkStart w:id="3" w:name="_Toc28423"/>
      <w:r>
        <w:rPr>
          <w:rFonts w:ascii="宋体" w:hAnsi="宋体"/>
          <w:sz w:val="24"/>
          <w:u w:val="none"/>
        </w:rPr>
        <w:t>1.</w:t>
      </w:r>
      <w:r>
        <w:rPr>
          <w:rFonts w:hint="eastAsia" w:ascii="宋体" w:hAnsi="宋体"/>
          <w:sz w:val="24"/>
          <w:u w:val="none"/>
        </w:rPr>
        <w:t>①报价书；②</w:t>
      </w:r>
      <w:r>
        <w:rPr>
          <w:rFonts w:hint="eastAsia" w:ascii="宋体" w:hAnsi="宋体"/>
          <w:sz w:val="24"/>
          <w:u w:val="none"/>
          <w:lang w:val="en-US" w:eastAsia="zh-CN"/>
        </w:rPr>
        <w:t>分项报价表</w:t>
      </w:r>
      <w:r>
        <w:rPr>
          <w:rFonts w:hint="eastAsia" w:ascii="宋体" w:hAnsi="宋体"/>
          <w:sz w:val="24"/>
          <w:u w:val="none"/>
        </w:rPr>
        <w:t>；③</w:t>
      </w:r>
      <w:r>
        <w:rPr>
          <w:rFonts w:hint="eastAsia"/>
          <w:sz w:val="24"/>
          <w:u w:val="none"/>
        </w:rPr>
        <w:t>报价</w:t>
      </w:r>
      <w:r>
        <w:rPr>
          <w:rFonts w:hint="eastAsia" w:ascii="宋体" w:hAnsi="宋体" w:cs="Arial"/>
          <w:spacing w:val="-6"/>
          <w:sz w:val="24"/>
          <w:lang w:val="en-US" w:eastAsia="zh-CN"/>
        </w:rPr>
        <w:t>响应人</w:t>
      </w:r>
      <w:r>
        <w:rPr>
          <w:rFonts w:hint="eastAsia"/>
          <w:sz w:val="24"/>
          <w:u w:val="none"/>
        </w:rPr>
        <w:t>的资格证明文件；</w:t>
      </w:r>
      <w:bookmarkStart w:id="4" w:name="_Toc1272"/>
      <w:bookmarkStart w:id="5" w:name="_Toc16065"/>
      <w:bookmarkStart w:id="6" w:name="_Toc12259"/>
      <w:bookmarkStart w:id="7" w:name="_Toc100312320"/>
      <w:bookmarkStart w:id="8" w:name="_Toc1036"/>
      <w:r>
        <w:rPr>
          <w:rFonts w:hint="eastAsia" w:ascii="宋体" w:hAnsi="宋体"/>
          <w:sz w:val="24"/>
          <w:u w:val="none"/>
        </w:rPr>
        <w:t>④</w:t>
      </w:r>
      <w:bookmarkEnd w:id="4"/>
      <w:bookmarkEnd w:id="5"/>
      <w:bookmarkEnd w:id="6"/>
      <w:bookmarkEnd w:id="7"/>
      <w:bookmarkEnd w:id="8"/>
      <w:r>
        <w:rPr>
          <w:rFonts w:hint="eastAsia" w:ascii="宋体" w:hAnsi="宋体"/>
          <w:sz w:val="24"/>
          <w:u w:val="none"/>
        </w:rPr>
        <w:t>承诺。</w:t>
      </w:r>
      <w:bookmarkEnd w:id="3"/>
    </w:p>
    <w:p w14:paraId="11BD826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报价文件格式见附件。</w:t>
      </w:r>
    </w:p>
    <w:p w14:paraId="3F53AFA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报价文件</w:t>
      </w:r>
      <w:r>
        <w:rPr>
          <w:rFonts w:hint="eastAsia" w:ascii="宋体" w:hAnsi="宋体"/>
          <w:b/>
          <w:sz w:val="24"/>
          <w:lang w:val="en-US" w:eastAsia="zh-CN"/>
        </w:rPr>
        <w:t>装订</w:t>
      </w:r>
      <w:r>
        <w:rPr>
          <w:rFonts w:hint="eastAsia" w:ascii="宋体" w:hAnsi="宋体"/>
          <w:b/>
          <w:sz w:val="24"/>
        </w:rPr>
        <w:t>成册</w:t>
      </w:r>
      <w:r>
        <w:rPr>
          <w:rFonts w:hint="eastAsia" w:ascii="宋体" w:hAnsi="宋体"/>
          <w:sz w:val="24"/>
        </w:rPr>
        <w:t>，正本1份（</w:t>
      </w:r>
      <w:r>
        <w:rPr>
          <w:rFonts w:ascii="宋体" w:hAnsi="宋体"/>
          <w:b/>
          <w:bCs/>
          <w:sz w:val="24"/>
        </w:rPr>
        <w:t>须</w:t>
      </w:r>
      <w:r>
        <w:rPr>
          <w:rFonts w:ascii="宋体" w:hAnsi="宋体"/>
          <w:b/>
          <w:sz w:val="24"/>
        </w:rPr>
        <w:t>密封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color w:val="auto"/>
          <w:sz w:val="24"/>
        </w:rPr>
        <w:t>在密封处</w:t>
      </w:r>
      <w:r>
        <w:rPr>
          <w:rFonts w:hint="eastAsia" w:ascii="宋体" w:hAnsi="宋体"/>
          <w:b/>
          <w:bCs/>
          <w:color w:val="auto"/>
          <w:sz w:val="24"/>
        </w:rPr>
        <w:t>加盖响应人公章</w:t>
      </w:r>
      <w:r>
        <w:rPr>
          <w:rFonts w:hint="eastAsia" w:ascii="宋体" w:hAnsi="宋体"/>
          <w:sz w:val="24"/>
        </w:rPr>
        <w:t>）。</w:t>
      </w:r>
    </w:p>
    <w:p w14:paraId="679271B4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成交</w:t>
      </w:r>
      <w:r>
        <w:rPr>
          <w:rFonts w:hint="eastAsia" w:ascii="宋体" w:hAnsi="宋体"/>
          <w:sz w:val="24"/>
          <w:lang w:val="en-US" w:eastAsia="zh-CN"/>
        </w:rPr>
        <w:t>响应人</w:t>
      </w:r>
      <w:r>
        <w:rPr>
          <w:rFonts w:hint="eastAsia" w:ascii="宋体" w:hAnsi="宋体"/>
          <w:sz w:val="24"/>
        </w:rPr>
        <w:t>在合同签订前，若采购人需要，须再向采购人提供</w:t>
      </w:r>
      <w:r>
        <w:rPr>
          <w:rFonts w:hint="eastAsia" w:ascii="宋体" w:hAnsi="宋体"/>
          <w:b/>
          <w:sz w:val="24"/>
        </w:rPr>
        <w:t>有效的</w:t>
      </w:r>
      <w:r>
        <w:rPr>
          <w:rFonts w:hint="eastAsia" w:ascii="宋体" w:hAnsi="宋体"/>
          <w:sz w:val="24"/>
        </w:rPr>
        <w:t>P</w:t>
      </w:r>
      <w:r>
        <w:rPr>
          <w:rFonts w:ascii="宋体" w:hAnsi="宋体"/>
          <w:sz w:val="24"/>
        </w:rPr>
        <w:t>DF</w:t>
      </w:r>
      <w:r>
        <w:rPr>
          <w:rFonts w:hint="eastAsia" w:ascii="宋体" w:hAnsi="宋体"/>
          <w:sz w:val="24"/>
        </w:rPr>
        <w:t>版报价文件。</w:t>
      </w:r>
    </w:p>
    <w:p w14:paraId="2A43E3F7">
      <w:pPr>
        <w:spacing w:line="360" w:lineRule="auto"/>
        <w:ind w:firstLine="458" w:firstLineChars="200"/>
        <w:rPr>
          <w:rFonts w:hint="eastAsia" w:ascii="宋体" w:hAnsi="宋体" w:cs="Arial"/>
          <w:b/>
          <w:spacing w:val="-6"/>
          <w:sz w:val="24"/>
        </w:rPr>
      </w:pPr>
      <w:r>
        <w:rPr>
          <w:rFonts w:hint="eastAsia" w:ascii="宋体" w:hAnsi="宋体" w:cs="Arial"/>
          <w:b/>
          <w:spacing w:val="-6"/>
          <w:sz w:val="24"/>
        </w:rPr>
        <w:t>十</w:t>
      </w:r>
      <w:r>
        <w:rPr>
          <w:rFonts w:hint="eastAsia" w:ascii="宋体" w:hAnsi="宋体" w:cs="Arial"/>
          <w:b/>
          <w:spacing w:val="-6"/>
          <w:sz w:val="24"/>
          <w:lang w:val="en-US" w:eastAsia="zh-CN"/>
        </w:rPr>
        <w:t>三</w:t>
      </w:r>
      <w:r>
        <w:rPr>
          <w:rFonts w:hint="eastAsia" w:ascii="宋体" w:hAnsi="宋体" w:cs="Arial"/>
          <w:b/>
          <w:spacing w:val="-6"/>
          <w:sz w:val="24"/>
        </w:rPr>
        <w:t>、成交响应人的确定原则：</w:t>
      </w:r>
    </w:p>
    <w:p w14:paraId="74B3EEAB">
      <w:pPr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1.根据满足需求、质量、服务且报价最低原则</w:t>
      </w:r>
      <w:r>
        <w:rPr>
          <w:rFonts w:hint="eastAsia" w:ascii="宋体" w:hAnsi="宋体" w:cs="Times New Roman"/>
          <w:sz w:val="24"/>
          <w:lang w:val="en-US" w:eastAsia="zh-CN"/>
        </w:rPr>
        <w:t>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采用一次报价方式，以最低含税总价（当响应人税率不一致时，以最低不含税总价确定中选人）确定成交</w:t>
      </w:r>
      <w:r>
        <w:rPr>
          <w:rFonts w:hint="eastAsia" w:ascii="宋体" w:hAnsi="宋体" w:cs="Times New Roman"/>
          <w:sz w:val="24"/>
          <w:lang w:val="en-US" w:eastAsia="zh-CN"/>
        </w:rPr>
        <w:t>响应人</w:t>
      </w:r>
      <w:r>
        <w:rPr>
          <w:rFonts w:hint="eastAsia" w:ascii="宋体" w:hAnsi="宋体" w:eastAsia="宋体" w:cs="Times New Roman"/>
          <w:sz w:val="24"/>
          <w:lang w:val="en-US" w:eastAsia="zh-CN"/>
        </w:rPr>
        <w:t>。若</w:t>
      </w:r>
      <w:r>
        <w:rPr>
          <w:rFonts w:hint="eastAsia" w:ascii="宋体" w:hAnsi="宋体" w:cs="Times New Roman"/>
          <w:sz w:val="24"/>
          <w:lang w:val="en-US" w:eastAsia="zh-CN"/>
        </w:rPr>
        <w:t>最低</w:t>
      </w:r>
      <w:r>
        <w:rPr>
          <w:rFonts w:hint="eastAsia" w:ascii="宋体" w:hAnsi="宋体" w:eastAsia="宋体" w:cs="Times New Roman"/>
          <w:sz w:val="24"/>
          <w:lang w:val="en-US" w:eastAsia="zh-CN"/>
        </w:rPr>
        <w:t>报价相同，</w:t>
      </w:r>
      <w:r>
        <w:rPr>
          <w:rFonts w:hint="eastAsia" w:ascii="宋体" w:hAnsi="宋体" w:cs="Times New Roman"/>
          <w:sz w:val="24"/>
          <w:lang w:val="en-US" w:eastAsia="zh-CN"/>
        </w:rPr>
        <w:t>询比价小组立即通知报价相同响应人进行二次报价，以报价低的</w:t>
      </w:r>
      <w:r>
        <w:rPr>
          <w:rFonts w:hint="eastAsia" w:ascii="宋体" w:hAnsi="宋体" w:eastAsia="宋体" w:cs="Times New Roman"/>
          <w:sz w:val="24"/>
          <w:lang w:val="en-US" w:eastAsia="zh-CN"/>
        </w:rPr>
        <w:t>确定成交</w:t>
      </w:r>
      <w:r>
        <w:rPr>
          <w:rFonts w:hint="eastAsia" w:ascii="宋体" w:hAnsi="宋体" w:cs="Times New Roman"/>
          <w:sz w:val="24"/>
          <w:lang w:val="en-US" w:eastAsia="zh-CN"/>
        </w:rPr>
        <w:t>响应人</w:t>
      </w:r>
      <w:r>
        <w:rPr>
          <w:rFonts w:hint="eastAsia" w:ascii="宋体" w:hAnsi="宋体" w:eastAsia="宋体" w:cs="Times New Roman"/>
          <w:sz w:val="24"/>
          <w:lang w:val="en-US" w:eastAsia="zh-CN"/>
        </w:rPr>
        <w:t>。</w:t>
      </w:r>
    </w:p>
    <w:p w14:paraId="5EF4D475">
      <w:pPr>
        <w:spacing w:line="360" w:lineRule="auto"/>
        <w:ind w:firstLine="482" w:firstLineChars="200"/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</w:pPr>
      <w:r>
        <w:rPr>
          <w:rFonts w:hint="eastAsia" w:ascii="宋体" w:hAnsi="宋体"/>
          <w:b/>
          <w:kern w:val="0"/>
          <w:sz w:val="24"/>
        </w:rPr>
        <w:t>十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四</w:t>
      </w:r>
      <w:r>
        <w:rPr>
          <w:rFonts w:hint="eastAsia" w:ascii="宋体" w:hAnsi="宋体"/>
          <w:b/>
          <w:kern w:val="0"/>
          <w:sz w:val="24"/>
        </w:rPr>
        <w:t>、授予合同前的审查：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采购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人保留审查预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成交候选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响应人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是否有能力履行合同的权利，包括对预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成交候选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响应人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的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办公场所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、组织机构、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建设能力、提供资料的真实性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等方面进行核实或现场考察。</w:t>
      </w:r>
    </w:p>
    <w:p w14:paraId="33ED3C86">
      <w:pPr>
        <w:spacing w:line="360" w:lineRule="auto"/>
        <w:ind w:firstLine="456" w:firstLineChars="200"/>
        <w:rPr>
          <w:rFonts w:ascii="宋体" w:hAnsi="宋体" w:cs="Arial"/>
          <w:spacing w:val="-6"/>
          <w:sz w:val="24"/>
          <w:szCs w:val="21"/>
        </w:rPr>
      </w:pP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如果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成交候选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响应人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不符合条件、弄虚作假、未完全实质响应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询比价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文件要求的，取消其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成交候选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响应人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资格。</w:t>
      </w:r>
    </w:p>
    <w:p w14:paraId="3F43346B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十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五</w:t>
      </w:r>
      <w:r>
        <w:rPr>
          <w:rFonts w:ascii="宋体" w:hAnsi="宋体"/>
          <w:b/>
          <w:kern w:val="0"/>
          <w:sz w:val="24"/>
        </w:rPr>
        <w:t>、</w:t>
      </w:r>
      <w:r>
        <w:rPr>
          <w:rFonts w:hint="eastAsia" w:ascii="宋体" w:hAnsi="宋体"/>
          <w:b/>
          <w:kern w:val="0"/>
          <w:sz w:val="24"/>
        </w:rPr>
        <w:t>合同签订原则</w:t>
      </w:r>
      <w:r>
        <w:rPr>
          <w:rFonts w:hint="eastAsia" w:ascii="宋体" w:hAnsi="宋体" w:cs="宋体"/>
          <w:b/>
          <w:kern w:val="0"/>
          <w:sz w:val="24"/>
        </w:rPr>
        <w:t>：</w:t>
      </w:r>
    </w:p>
    <w:p w14:paraId="610DF585">
      <w:pPr>
        <w:spacing w:line="360" w:lineRule="auto"/>
        <w:ind w:firstLine="456" w:firstLineChars="200"/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</w:pP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1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.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成交</w:t>
      </w:r>
      <w:r>
        <w:rPr>
          <w:rFonts w:hint="eastAsia" w:ascii="宋体" w:hAnsi="宋体" w:cs="Arial"/>
          <w:spacing w:val="-6"/>
          <w:sz w:val="24"/>
          <w:szCs w:val="21"/>
          <w:lang w:eastAsia="zh-CN"/>
        </w:rPr>
        <w:t>响应人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接到通知后7日内与采购人对接签订合同事宜。</w:t>
      </w:r>
    </w:p>
    <w:p w14:paraId="197A4B14">
      <w:pPr>
        <w:spacing w:line="360" w:lineRule="auto"/>
        <w:ind w:firstLine="456" w:firstLineChars="200"/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</w:pP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2</w:t>
      </w:r>
      <w:r>
        <w:rPr>
          <w:rFonts w:hint="eastAsia" w:ascii="宋体" w:hAnsi="宋体" w:eastAsia="宋体" w:cs="Arial"/>
          <w:spacing w:val="-6"/>
          <w:sz w:val="24"/>
          <w:szCs w:val="21"/>
          <w:lang w:val="en-US" w:eastAsia="zh-CN"/>
        </w:rPr>
        <w:t>.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合同形式：</w:t>
      </w:r>
      <w:r>
        <w:rPr>
          <w:rFonts w:hint="eastAsia" w:ascii="宋体" w:hAnsi="宋体" w:cs="Arial"/>
          <w:spacing w:val="-6"/>
          <w:sz w:val="24"/>
          <w:szCs w:val="21"/>
          <w:lang w:val="en-US" w:eastAsia="zh-CN"/>
        </w:rPr>
        <w:t>固定</w:t>
      </w:r>
      <w:r>
        <w:rPr>
          <w:rFonts w:hint="eastAsia" w:ascii="宋体" w:hAnsi="宋体" w:eastAsia="宋体" w:cs="Arial"/>
          <w:spacing w:val="-6"/>
          <w:sz w:val="24"/>
          <w:szCs w:val="21"/>
          <w:lang w:eastAsia="zh-CN"/>
        </w:rPr>
        <w:t>综合单价合同，结算金额不超合同暂定总价。</w:t>
      </w:r>
    </w:p>
    <w:p w14:paraId="02E3846E"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kern w:val="0"/>
          <w:sz w:val="24"/>
          <w:lang w:eastAsia="zh-CN"/>
        </w:rPr>
      </w:pPr>
      <w:r>
        <w:rPr>
          <w:rFonts w:hint="eastAsia" w:ascii="宋体" w:hAnsi="宋体" w:eastAsia="宋体" w:cs="Times New Roman"/>
          <w:b/>
          <w:kern w:val="0"/>
          <w:sz w:val="24"/>
          <w:lang w:eastAsia="zh-CN"/>
        </w:rPr>
        <w:t>十</w:t>
      </w:r>
      <w:r>
        <w:rPr>
          <w:rFonts w:hint="eastAsia" w:ascii="宋体" w:hAnsi="宋体" w:cs="Times New Roman"/>
          <w:b/>
          <w:kern w:val="0"/>
          <w:sz w:val="24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kern w:val="0"/>
          <w:sz w:val="24"/>
          <w:lang w:eastAsia="zh-CN"/>
        </w:rPr>
        <w:t>、</w:t>
      </w:r>
      <w:bookmarkStart w:id="9" w:name="_Toc153214432"/>
      <w:r>
        <w:rPr>
          <w:rFonts w:hint="eastAsia" w:ascii="宋体" w:hAnsi="宋体" w:eastAsia="宋体" w:cs="Times New Roman"/>
          <w:b/>
          <w:kern w:val="0"/>
          <w:sz w:val="24"/>
        </w:rPr>
        <w:t>联系</w:t>
      </w:r>
      <w:bookmarkEnd w:id="9"/>
      <w:r>
        <w:rPr>
          <w:rFonts w:hint="eastAsia" w:ascii="宋体" w:hAnsi="宋体" w:eastAsia="宋体" w:cs="Times New Roman"/>
          <w:b/>
          <w:kern w:val="0"/>
          <w:sz w:val="24"/>
          <w:lang w:eastAsia="zh-CN"/>
        </w:rPr>
        <w:t>方式</w:t>
      </w:r>
    </w:p>
    <w:p w14:paraId="003182E3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人信息</w:t>
      </w:r>
    </w:p>
    <w:p w14:paraId="78EC40A7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人名称：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贵州茅台酒厂（集团）保健酒业有限公司</w:t>
      </w:r>
    </w:p>
    <w:p w14:paraId="4627F2E5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联系地址：贵州省仁怀市坛厂街道贵州茅台酒厂（集团）保健酒业有限公司综合办公区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428物资供应部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办公室</w:t>
      </w:r>
    </w:p>
    <w:p w14:paraId="5D29E896">
      <w:pPr>
        <w:spacing w:line="360" w:lineRule="auto"/>
        <w:ind w:firstLine="720" w:firstLineChars="3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刘女士</w:t>
      </w:r>
    </w:p>
    <w:p w14:paraId="06AE65F1">
      <w:pPr>
        <w:spacing w:line="360" w:lineRule="auto"/>
        <w:ind w:firstLine="72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13595290686</w:t>
      </w:r>
    </w:p>
    <w:p w14:paraId="7EFC06D7">
      <w:pPr>
        <w:spacing w:line="360" w:lineRule="auto"/>
        <w:ind w:firstLine="456" w:firstLineChars="200"/>
        <w:rPr>
          <w:rFonts w:hint="eastAsia" w:ascii="宋体" w:hAnsi="宋体" w:cs="Arial"/>
          <w:spacing w:val="-6"/>
          <w:sz w:val="24"/>
        </w:rPr>
      </w:pPr>
      <w:r>
        <w:rPr>
          <w:rFonts w:hint="eastAsia" w:ascii="宋体" w:hAnsi="宋体" w:cs="Arial"/>
          <w:spacing w:val="-6"/>
          <w:sz w:val="24"/>
        </w:rPr>
        <w:t>注：</w:t>
      </w:r>
      <w:r>
        <w:rPr>
          <w:rFonts w:hint="eastAsia" w:ascii="宋体" w:hAnsi="宋体" w:cs="Arial"/>
          <w:spacing w:val="-6"/>
          <w:sz w:val="24"/>
          <w:lang w:val="en-US" w:eastAsia="zh-CN"/>
        </w:rPr>
        <w:t>响应人</w:t>
      </w:r>
      <w:r>
        <w:rPr>
          <w:rFonts w:hint="eastAsia" w:ascii="宋体" w:hAnsi="宋体" w:cs="Arial"/>
          <w:spacing w:val="-6"/>
          <w:sz w:val="24"/>
        </w:rPr>
        <w:t>应严格按照询比价文件要求进行报价</w:t>
      </w:r>
    </w:p>
    <w:p w14:paraId="42ABDBEB">
      <w:pPr>
        <w:rPr>
          <w:rFonts w:hint="eastAsia" w:ascii="方正小标宋简体" w:hAnsi="黑体" w:eastAsia="方正小标宋简体" w:cs="Times New Roman"/>
          <w:sz w:val="40"/>
          <w:szCs w:val="44"/>
        </w:rPr>
      </w:pPr>
      <w:r>
        <w:rPr>
          <w:rFonts w:hint="eastAsia" w:ascii="方正小标宋简体" w:hAnsi="黑体" w:eastAsia="方正小标宋简体" w:cs="Times New Roman"/>
          <w:sz w:val="40"/>
          <w:szCs w:val="44"/>
        </w:rPr>
        <w:br w:type="page"/>
      </w:r>
    </w:p>
    <w:p w14:paraId="65A2A238">
      <w:pPr>
        <w:pStyle w:val="2"/>
        <w:bidi w:val="0"/>
        <w:jc w:val="center"/>
        <w:rPr>
          <w:rFonts w:hint="eastAsia" w:ascii="方正小标宋简体" w:hAnsi="黑体" w:eastAsia="方正小标宋简体" w:cs="Times New Roman"/>
          <w:szCs w:val="44"/>
          <w:lang w:val="en-US" w:eastAsia="zh-CN"/>
        </w:rPr>
      </w:pPr>
      <w:bookmarkStart w:id="10" w:name="_Toc8280"/>
      <w:bookmarkStart w:id="11" w:name="_Toc19880"/>
      <w:r>
        <w:rPr>
          <w:rFonts w:hint="eastAsia"/>
        </w:rPr>
        <w:t>采购人要求及</w:t>
      </w:r>
      <w:r>
        <w:rPr>
          <w:rFonts w:hint="eastAsia"/>
          <w:lang w:val="en-US" w:eastAsia="zh-CN"/>
        </w:rPr>
        <w:t>相关资料</w:t>
      </w:r>
      <w:bookmarkEnd w:id="10"/>
      <w:bookmarkEnd w:id="11"/>
    </w:p>
    <w:p w14:paraId="64E39E31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一、采购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需求</w:t>
      </w:r>
    </w:p>
    <w:p w14:paraId="29BDE3A6"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（一）采购内容</w:t>
      </w:r>
    </w:p>
    <w:p w14:paraId="2160E731">
      <w:pPr>
        <w:spacing w:line="360" w:lineRule="auto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露酒原料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 w14:paraId="00680663"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）项目清单</w:t>
      </w:r>
    </w:p>
    <w:tbl>
      <w:tblPr>
        <w:tblStyle w:val="81"/>
        <w:tblW w:w="525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227"/>
        <w:gridCol w:w="1776"/>
        <w:gridCol w:w="1066"/>
        <w:gridCol w:w="573"/>
        <w:gridCol w:w="1790"/>
        <w:gridCol w:w="1190"/>
        <w:gridCol w:w="1767"/>
      </w:tblGrid>
      <w:tr w14:paraId="2EC1E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41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BC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C0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EB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品牌厂家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76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D1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2FDEE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最高限制单价/元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ED61B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最高限制小计/元</w:t>
            </w:r>
          </w:p>
        </w:tc>
      </w:tr>
      <w:tr w14:paraId="75601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60E7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E2B15C">
            <w:pPr>
              <w:widowControl/>
              <w:ind w:firstLine="240" w:firstLineChars="100"/>
              <w:jc w:val="both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白  芷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2B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7E0F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96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EE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27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15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 w14:paraId="513B6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DB42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F832F6">
            <w:pPr>
              <w:widowControl/>
              <w:ind w:firstLine="240" w:firstLineChars="100"/>
              <w:jc w:val="both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龙眼肉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C9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8545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D4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8B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68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95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67500.00</w:t>
            </w:r>
          </w:p>
        </w:tc>
      </w:tr>
      <w:tr w14:paraId="4DC22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3AF4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A28584">
            <w:pPr>
              <w:widowControl/>
              <w:ind w:firstLine="240" w:firstLineChars="10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山  楂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E2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79CC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E9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2C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CB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28.00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3A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8400.00</w:t>
            </w:r>
          </w:p>
        </w:tc>
      </w:tr>
      <w:tr w14:paraId="6074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05CD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5CB447">
            <w:pPr>
              <w:widowControl/>
              <w:ind w:firstLine="240" w:firstLineChars="10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枸  杞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80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F3A6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CC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B9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53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07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81000.00</w:t>
            </w:r>
          </w:p>
        </w:tc>
      </w:tr>
      <w:tr w14:paraId="67B36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91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4E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总价最高限价（含税）：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168900.00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(大写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壹拾陆万捌千玖佰元整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</w:p>
        </w:tc>
      </w:tr>
      <w:tr w14:paraId="7A334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91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3F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备注：药材质量符合《中国药典》2020版要求</w:t>
            </w:r>
          </w:p>
        </w:tc>
      </w:tr>
    </w:tbl>
    <w:p w14:paraId="206C4037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 w14:paraId="22E0B51B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 w14:paraId="25004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华文仿宋" w:hAnsi="华文仿宋" w:eastAsia="华文仿宋" w:cs="Arial"/>
          <w:b/>
          <w:color w:val="auto"/>
          <w:spacing w:val="-6"/>
          <w:sz w:val="28"/>
          <w:szCs w:val="28"/>
        </w:rPr>
      </w:pPr>
      <w:r>
        <w:rPr>
          <w:rFonts w:hint="eastAsia" w:ascii="华文仿宋" w:hAnsi="华文仿宋" w:eastAsia="华文仿宋" w:cs="Arial"/>
          <w:b/>
          <w:color w:val="auto"/>
          <w:spacing w:val="-6"/>
          <w:sz w:val="28"/>
          <w:szCs w:val="28"/>
          <w:lang w:val="en-US" w:eastAsia="zh-CN"/>
        </w:rPr>
        <w:t>二</w:t>
      </w:r>
      <w:r>
        <w:rPr>
          <w:rFonts w:hint="eastAsia" w:ascii="华文仿宋" w:hAnsi="华文仿宋" w:eastAsia="华文仿宋" w:cs="Arial"/>
          <w:b/>
          <w:color w:val="auto"/>
          <w:spacing w:val="-6"/>
          <w:sz w:val="28"/>
          <w:szCs w:val="28"/>
        </w:rPr>
        <w:t>、商务要求</w:t>
      </w:r>
    </w:p>
    <w:p w14:paraId="38CB5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华文仿宋" w:hAnsi="华文仿宋" w:eastAsia="华文仿宋" w:cs="仿宋_GB2312"/>
          <w:bCs/>
          <w:color w:val="auto"/>
          <w:sz w:val="28"/>
          <w:szCs w:val="28"/>
        </w:rPr>
      </w:pPr>
      <w:r>
        <w:rPr>
          <w:rFonts w:hint="eastAsia" w:ascii="华文仿宋" w:hAnsi="华文仿宋" w:eastAsia="华文仿宋"/>
          <w:b/>
          <w:color w:val="auto"/>
          <w:sz w:val="28"/>
          <w:szCs w:val="28"/>
        </w:rPr>
        <w:t>（</w:t>
      </w:r>
      <w:r>
        <w:rPr>
          <w:rFonts w:hint="eastAsia" w:ascii="华文仿宋" w:hAnsi="华文仿宋" w:eastAsia="华文仿宋"/>
          <w:b/>
          <w:color w:val="auto"/>
          <w:sz w:val="28"/>
          <w:szCs w:val="28"/>
          <w:lang w:val="en-US" w:eastAsia="zh-CN"/>
        </w:rPr>
        <w:t>一</w:t>
      </w:r>
      <w:r>
        <w:rPr>
          <w:rFonts w:hint="eastAsia" w:ascii="华文仿宋" w:hAnsi="华文仿宋" w:eastAsia="华文仿宋"/>
          <w:b/>
          <w:color w:val="auto"/>
          <w:sz w:val="28"/>
          <w:szCs w:val="28"/>
        </w:rPr>
        <w:t>）</w:t>
      </w:r>
      <w:r>
        <w:rPr>
          <w:rFonts w:hint="eastAsia" w:ascii="华文仿宋" w:hAnsi="华文仿宋" w:eastAsia="华文仿宋" w:cs="仿宋_GB2312"/>
          <w:bCs/>
          <w:color w:val="auto"/>
          <w:sz w:val="28"/>
          <w:szCs w:val="28"/>
        </w:rPr>
        <w:t>所有</w:t>
      </w:r>
      <w:r>
        <w:rPr>
          <w:rFonts w:hint="eastAsia" w:ascii="华文仿宋" w:hAnsi="华文仿宋" w:eastAsia="华文仿宋" w:cs="仿宋_GB2312"/>
          <w:bCs/>
          <w:color w:val="auto"/>
          <w:sz w:val="28"/>
          <w:szCs w:val="28"/>
          <w:lang w:val="en-US" w:eastAsia="zh-CN"/>
        </w:rPr>
        <w:t>提供资料必须真实，如核实有弄虚作假情况的，取消其中选资格</w:t>
      </w:r>
      <w:r>
        <w:rPr>
          <w:rFonts w:hint="eastAsia" w:ascii="华文仿宋" w:hAnsi="华文仿宋" w:eastAsia="华文仿宋" w:cs="仿宋_GB2312"/>
          <w:bCs/>
          <w:color w:val="auto"/>
          <w:sz w:val="28"/>
          <w:szCs w:val="28"/>
        </w:rPr>
        <w:t>。</w:t>
      </w:r>
      <w:r>
        <w:rPr>
          <w:rFonts w:hint="eastAsia" w:ascii="华文仿宋" w:hAnsi="华文仿宋" w:eastAsia="华文仿宋" w:cs="仿宋_GB2312"/>
          <w:bCs/>
          <w:color w:val="auto"/>
          <w:sz w:val="28"/>
          <w:szCs w:val="28"/>
          <w:lang w:eastAsia="zh-CN"/>
        </w:rPr>
        <w:t>响应人</w:t>
      </w:r>
      <w:r>
        <w:rPr>
          <w:rFonts w:hint="eastAsia" w:ascii="华文仿宋" w:hAnsi="华文仿宋" w:eastAsia="华文仿宋" w:cs="仿宋_GB2312"/>
          <w:bCs/>
          <w:color w:val="auto"/>
          <w:sz w:val="28"/>
          <w:szCs w:val="28"/>
        </w:rPr>
        <w:t>所投项目技术参数必须实质性响应询价文件要求。</w:t>
      </w:r>
    </w:p>
    <w:p w14:paraId="48F3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32"/>
          <w:szCs w:val="28"/>
          <w:shd w:val="pct10" w:color="auto" w:fill="FFFFFF"/>
        </w:rPr>
        <w:sectPr>
          <w:footerReference r:id="rId3" w:type="default"/>
          <w:pgSz w:w="11915" w:h="16840"/>
          <w:pgMar w:top="1247" w:right="1247" w:bottom="1247" w:left="1247" w:header="680" w:footer="68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285" w:charSpace="0"/>
        </w:sectPr>
      </w:pPr>
      <w:r>
        <w:rPr>
          <w:rFonts w:hint="eastAsia" w:ascii="宋体" w:hAnsi="宋体"/>
          <w:bCs/>
          <w:sz w:val="32"/>
          <w:szCs w:val="28"/>
          <w:shd w:val="pct10" w:color="auto" w:fill="FFFFFF"/>
        </w:rPr>
        <w:br w:type="page"/>
      </w:r>
    </w:p>
    <w:p w14:paraId="6E7575E6">
      <w:pPr>
        <w:spacing w:line="500" w:lineRule="exact"/>
        <w:rPr>
          <w:rFonts w:hint="eastAsia" w:ascii="黑体" w:hAnsi="黑体" w:eastAsia="黑体" w:cs="黑体"/>
          <w:bCs/>
          <w:sz w:val="32"/>
          <w:szCs w:val="28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28"/>
          <w:shd w:val="clear" w:color="FFFFFF" w:fill="D9D9D9"/>
        </w:rPr>
        <w:t>附件</w:t>
      </w:r>
      <w:r>
        <w:rPr>
          <w:rFonts w:hint="eastAsia" w:ascii="黑体" w:hAnsi="黑体" w:eastAsia="黑体" w:cs="黑体"/>
          <w:bCs/>
          <w:sz w:val="32"/>
          <w:szCs w:val="28"/>
          <w:shd w:val="clear" w:color="FFFFFF" w:fill="D9D9D9"/>
          <w:lang w:val="en-US" w:eastAsia="zh-CN"/>
        </w:rPr>
        <w:t>1</w:t>
      </w:r>
    </w:p>
    <w:p w14:paraId="709B2C5F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1A183E39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63D6CC46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6F4890BE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116D6393">
      <w:pPr>
        <w:pStyle w:val="2"/>
        <w:bidi w:val="0"/>
        <w:jc w:val="center"/>
      </w:pPr>
      <w:bookmarkStart w:id="12" w:name="_Toc9697"/>
      <w:bookmarkStart w:id="13" w:name="_Toc26284"/>
      <w:r>
        <w:rPr>
          <w:rFonts w:hint="eastAsia"/>
          <w:sz w:val="72"/>
          <w:szCs w:val="72"/>
        </w:rPr>
        <w:t>报价文件</w:t>
      </w:r>
      <w:bookmarkEnd w:id="12"/>
      <w:bookmarkEnd w:id="13"/>
    </w:p>
    <w:p w14:paraId="16D4F4E8">
      <w:pPr>
        <w:pStyle w:val="32"/>
        <w:ind w:left="5250"/>
      </w:pPr>
    </w:p>
    <w:p w14:paraId="6179419A">
      <w:pPr>
        <w:pStyle w:val="32"/>
        <w:ind w:left="5250"/>
      </w:pPr>
    </w:p>
    <w:p w14:paraId="68EEE2C2">
      <w:pPr>
        <w:pStyle w:val="32"/>
        <w:ind w:left="5250"/>
      </w:pPr>
    </w:p>
    <w:p w14:paraId="2DD28894">
      <w:pPr>
        <w:pStyle w:val="32"/>
        <w:ind w:left="5250"/>
      </w:pPr>
    </w:p>
    <w:p w14:paraId="235A87A1">
      <w:pPr>
        <w:pStyle w:val="32"/>
        <w:ind w:left="5250"/>
      </w:pPr>
    </w:p>
    <w:p w14:paraId="7590A84D">
      <w:pPr>
        <w:spacing w:line="360" w:lineRule="auto"/>
        <w:ind w:firstLine="1040"/>
        <w:rPr>
          <w:rFonts w:hint="eastAsia" w:ascii="宋体" w:hAnsi="宋体" w:cs="宋体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40"/>
          <w:szCs w:val="52"/>
        </w:rPr>
        <w:t>项目名称：</w:t>
      </w:r>
      <w:r>
        <w:rPr>
          <w:rFonts w:hint="eastAsia" w:ascii="仿宋_GB2312" w:hAnsi="宋体" w:eastAsia="仿宋_GB2312"/>
          <w:sz w:val="40"/>
          <w:szCs w:val="52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贵州茅台酒厂（集团）保健酒业有限公司露酒原料采购项目</w:t>
      </w:r>
    </w:p>
    <w:p w14:paraId="38E57503">
      <w:pPr>
        <w:spacing w:line="360" w:lineRule="auto"/>
        <w:ind w:firstLine="3103" w:firstLineChars="1293"/>
        <w:rPr>
          <w:rFonts w:ascii="仿宋_GB2312" w:hAnsi="宋体" w:eastAsia="仿宋_GB2312"/>
          <w:sz w:val="40"/>
          <w:szCs w:val="52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（二次）</w:t>
      </w:r>
      <w:r>
        <w:rPr>
          <w:rFonts w:hint="eastAsia" w:ascii="仿宋_GB2312" w:hAnsi="宋体" w:eastAsia="仿宋_GB2312"/>
          <w:sz w:val="40"/>
          <w:szCs w:val="52"/>
          <w:u w:val="single"/>
        </w:rPr>
        <w:t xml:space="preserve">  </w:t>
      </w:r>
      <w:r>
        <w:rPr>
          <w:rFonts w:ascii="仿宋_GB2312" w:hAnsi="宋体" w:eastAsia="仿宋_GB2312"/>
          <w:sz w:val="40"/>
          <w:szCs w:val="52"/>
          <w:u w:val="single"/>
        </w:rPr>
        <w:t xml:space="preserve"> </w:t>
      </w:r>
      <w:r>
        <w:rPr>
          <w:rFonts w:hint="eastAsia" w:ascii="仿宋_GB2312" w:hAnsi="宋体" w:eastAsia="仿宋_GB2312"/>
          <w:sz w:val="40"/>
          <w:szCs w:val="52"/>
          <w:u w:val="single"/>
        </w:rPr>
        <w:t xml:space="preserve">   </w:t>
      </w:r>
      <w:r>
        <w:rPr>
          <w:rFonts w:ascii="仿宋_GB2312" w:hAnsi="宋体" w:eastAsia="仿宋_GB2312"/>
          <w:sz w:val="40"/>
          <w:szCs w:val="52"/>
          <w:u w:val="single"/>
        </w:rPr>
        <w:t xml:space="preserve">  </w:t>
      </w:r>
    </w:p>
    <w:p w14:paraId="06FEBA43">
      <w:pPr>
        <w:spacing w:line="360" w:lineRule="auto"/>
        <w:ind w:firstLine="1040"/>
        <w:rPr>
          <w:rFonts w:hint="eastAsia" w:ascii="仿宋_GB2312" w:hAnsi="宋体" w:eastAsia="仿宋_GB2312" w:cs="Times New Roman"/>
          <w:sz w:val="40"/>
          <w:szCs w:val="52"/>
          <w:lang w:val="en-US" w:eastAsia="zh-CN"/>
        </w:rPr>
      </w:pPr>
    </w:p>
    <w:p w14:paraId="6F094ACB">
      <w:pPr>
        <w:ind w:firstLine="560"/>
        <w:rPr>
          <w:rFonts w:ascii="仿宋_GB2312" w:hAnsi="宋体" w:eastAsia="仿宋_GB2312"/>
          <w:sz w:val="28"/>
          <w:szCs w:val="28"/>
        </w:rPr>
      </w:pPr>
    </w:p>
    <w:p w14:paraId="75B8C12E">
      <w:pPr>
        <w:ind w:firstLine="560"/>
        <w:rPr>
          <w:rFonts w:ascii="仿宋_GB2312" w:hAnsi="宋体" w:eastAsia="仿宋_GB2312"/>
          <w:sz w:val="28"/>
          <w:szCs w:val="28"/>
        </w:rPr>
      </w:pPr>
    </w:p>
    <w:p w14:paraId="2E528203">
      <w:pPr>
        <w:ind w:firstLine="560"/>
        <w:rPr>
          <w:rFonts w:ascii="仿宋_GB2312" w:hAnsi="宋体" w:eastAsia="仿宋_GB2312"/>
          <w:sz w:val="28"/>
          <w:szCs w:val="28"/>
        </w:rPr>
      </w:pPr>
    </w:p>
    <w:p w14:paraId="38EA948F">
      <w:pPr>
        <w:spacing w:line="700" w:lineRule="exact"/>
        <w:ind w:firstLine="2160" w:firstLineChars="600"/>
        <w:rPr>
          <w:rFonts w:ascii="仿宋_GB2312" w:hAnsi="宋体" w:eastAsia="仿宋_GB2312"/>
          <w:sz w:val="36"/>
          <w:szCs w:val="36"/>
          <w:u w:val="single"/>
        </w:rPr>
      </w:pPr>
      <w:r>
        <w:rPr>
          <w:rFonts w:hint="eastAsia" w:ascii="仿宋_GB2312" w:hAnsi="宋体" w:eastAsia="仿宋_GB2312"/>
          <w:sz w:val="36"/>
          <w:szCs w:val="36"/>
        </w:rPr>
        <w:t>报价响应人 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</w:t>
      </w:r>
    </w:p>
    <w:p w14:paraId="64C30FC1">
      <w:pPr>
        <w:adjustRightInd w:val="0"/>
        <w:spacing w:line="700" w:lineRule="exact"/>
        <w:ind w:firstLine="2160" w:firstLineChars="60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日      期 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</w:t>
      </w:r>
    </w:p>
    <w:p w14:paraId="5397F3DC">
      <w:pPr>
        <w:pStyle w:val="43"/>
        <w:rPr>
          <w:color w:val="auto"/>
          <w:szCs w:val="28"/>
        </w:rPr>
      </w:pPr>
      <w:bookmarkStart w:id="14" w:name="_Toc261600260"/>
      <w:bookmarkStart w:id="15" w:name="_Toc170465825"/>
      <w:bookmarkStart w:id="16" w:name="_Toc22987890"/>
      <w:r>
        <w:rPr>
          <w:rFonts w:hint="eastAsia"/>
          <w:color w:val="auto"/>
          <w:szCs w:val="28"/>
        </w:rPr>
        <w:t>报 价 书</w:t>
      </w:r>
      <w:bookmarkEnd w:id="14"/>
      <w:bookmarkEnd w:id="15"/>
      <w:bookmarkEnd w:id="16"/>
    </w:p>
    <w:p w14:paraId="5526F176"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lang w:eastAsia="zh-CN"/>
        </w:rPr>
        <w:t>贵州茅台酒厂（集团）保健酒业有限公司</w:t>
      </w:r>
    </w:p>
    <w:p w14:paraId="33D260C9">
      <w:pPr>
        <w:spacing w:line="360" w:lineRule="auto"/>
        <w:ind w:firstLine="566" w:firstLineChars="236"/>
        <w:rPr>
          <w:sz w:val="24"/>
        </w:rPr>
      </w:pPr>
      <w:r>
        <w:rPr>
          <w:rFonts w:hint="eastAsia"/>
          <w:sz w:val="24"/>
        </w:rPr>
        <w:t>一、项目报价</w:t>
      </w:r>
    </w:p>
    <w:p w14:paraId="72B93718">
      <w:pPr>
        <w:spacing w:line="360" w:lineRule="auto"/>
        <w:ind w:firstLine="566" w:firstLineChars="236"/>
        <w:rPr>
          <w:sz w:val="24"/>
        </w:rPr>
      </w:pPr>
      <w:r>
        <w:rPr>
          <w:rFonts w:hint="eastAsia"/>
          <w:sz w:val="24"/>
        </w:rPr>
        <w:t>1.我公司就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贵州茅台酒厂（集团）保健酒业有限公司露酒原料采购项目（二次）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的报价</w:t>
      </w:r>
      <w:r>
        <w:rPr>
          <w:rFonts w:hint="eastAsia"/>
          <w:sz w:val="24"/>
          <w:lang w:val="en-US" w:eastAsia="zh-CN"/>
        </w:rPr>
        <w:t>为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¥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元（人民币大写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：   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，含增值税，税率为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%）</w:t>
      </w:r>
      <w:r>
        <w:rPr>
          <w:rFonts w:hint="eastAsia"/>
          <w:sz w:val="24"/>
          <w:lang w:eastAsia="zh-CN"/>
        </w:rPr>
        <w:t>详见</w:t>
      </w:r>
      <w:r>
        <w:rPr>
          <w:rFonts w:hint="eastAsia"/>
          <w:sz w:val="24"/>
          <w:lang w:val="en-US" w:eastAsia="zh-CN"/>
        </w:rPr>
        <w:t>分项报价</w:t>
      </w:r>
      <w:r>
        <w:rPr>
          <w:rFonts w:hint="eastAsia"/>
          <w:sz w:val="24"/>
          <w:lang w:eastAsia="zh-CN"/>
        </w:rPr>
        <w:t>表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本报价包含：</w:t>
      </w:r>
      <w:r>
        <w:rPr>
          <w:rFonts w:hint="eastAsia" w:ascii="宋体" w:hAnsi="宋体" w:cs="Arial"/>
          <w:color w:val="auto"/>
          <w:spacing w:val="-6"/>
          <w:sz w:val="24"/>
          <w:szCs w:val="21"/>
          <w:lang w:val="en-US" w:eastAsia="zh-CN"/>
        </w:rPr>
        <w:t>产品单价、运送费用</w:t>
      </w:r>
      <w:r>
        <w:rPr>
          <w:rFonts w:hint="eastAsia" w:ascii="宋体" w:hAnsi="宋体" w:eastAsia="宋体" w:cs="Arial"/>
          <w:color w:val="auto"/>
          <w:spacing w:val="-6"/>
          <w:sz w:val="24"/>
          <w:szCs w:val="21"/>
          <w:lang w:eastAsia="zh-CN"/>
        </w:rPr>
        <w:t>等为</w:t>
      </w:r>
      <w:r>
        <w:rPr>
          <w:rFonts w:hint="eastAsia" w:ascii="宋体" w:hAnsi="宋体" w:cs="Arial"/>
          <w:color w:val="auto"/>
          <w:spacing w:val="-6"/>
          <w:sz w:val="24"/>
          <w:szCs w:val="21"/>
          <w:lang w:val="en-US" w:eastAsia="zh-CN"/>
        </w:rPr>
        <w:t>送达采购人指定地点并</w:t>
      </w:r>
      <w:r>
        <w:rPr>
          <w:rFonts w:hint="eastAsia" w:ascii="宋体" w:hAnsi="宋体" w:eastAsia="宋体" w:cs="Arial"/>
          <w:color w:val="auto"/>
          <w:spacing w:val="-6"/>
          <w:sz w:val="24"/>
          <w:szCs w:val="21"/>
          <w:lang w:eastAsia="zh-CN"/>
        </w:rPr>
        <w:t>通过采购人验收使用的全部费用，成交后不予调整。</w:t>
      </w:r>
      <w:r>
        <w:rPr>
          <w:rFonts w:hint="eastAsia"/>
          <w:sz w:val="24"/>
        </w:rPr>
        <w:t>合同价以报价为准，并在合同有效期内不受利率波动的影响。</w:t>
      </w:r>
    </w:p>
    <w:p w14:paraId="6322C9E3">
      <w:pPr>
        <w:spacing w:line="360" w:lineRule="auto"/>
        <w:ind w:firstLine="566" w:firstLineChars="236"/>
        <w:rPr>
          <w:sz w:val="24"/>
        </w:rPr>
      </w:pPr>
      <w:r>
        <w:rPr>
          <w:rFonts w:hint="eastAsia"/>
          <w:sz w:val="24"/>
        </w:rPr>
        <w:t>二、递交资料</w:t>
      </w:r>
    </w:p>
    <w:p w14:paraId="7C4D3411">
      <w:pPr>
        <w:spacing w:line="360" w:lineRule="auto"/>
        <w:ind w:firstLine="566" w:firstLineChars="236"/>
        <w:rPr>
          <w:sz w:val="24"/>
        </w:rPr>
      </w:pPr>
      <w:r>
        <w:rPr>
          <w:rFonts w:hint="eastAsia"/>
          <w:sz w:val="24"/>
        </w:rPr>
        <w:t>报价文件正本 1 份。</w:t>
      </w:r>
    </w:p>
    <w:p w14:paraId="52B63C7D">
      <w:pPr>
        <w:spacing w:line="360" w:lineRule="auto"/>
        <w:ind w:firstLine="566" w:firstLineChars="236"/>
        <w:rPr>
          <w:sz w:val="24"/>
        </w:rPr>
      </w:pPr>
      <w:r>
        <w:rPr>
          <w:rFonts w:hint="eastAsia"/>
          <w:sz w:val="24"/>
        </w:rPr>
        <w:t>三、相关承诺</w:t>
      </w:r>
    </w:p>
    <w:p w14:paraId="3D2FC556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1、我公司将按询比价文件规定履行责任和义务。</w:t>
      </w:r>
    </w:p>
    <w:p w14:paraId="78EC8AD2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2、我公司已详细审查全部</w:t>
      </w:r>
      <w:r>
        <w:rPr>
          <w:rFonts w:hint="eastAsia" w:ascii="宋体" w:hAnsi="宋体" w:cs="宋体"/>
          <w:color w:val="auto"/>
          <w:spacing w:val="4"/>
          <w:sz w:val="24"/>
          <w:szCs w:val="24"/>
          <w:highlight w:val="none"/>
          <w:lang w:eastAsia="zh-CN"/>
        </w:rPr>
        <w:t>询比价</w:t>
      </w:r>
      <w:r>
        <w:rPr>
          <w:rFonts w:hint="eastAsia"/>
          <w:sz w:val="24"/>
        </w:rPr>
        <w:t>文件，以及全部参考资料和有关附件。我们完全理解并同意放弃对这方面有不明及误解的权利。</w:t>
      </w:r>
    </w:p>
    <w:p w14:paraId="23C93124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3、我公司同意提供采购人可能要求的与其报价有关的一切数据或资料，完全理解采购方不一定要接受最低价的报价或收到的任何报价文件。</w:t>
      </w:r>
    </w:p>
    <w:p w14:paraId="7534205E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、我公司的报价文件提供的报价、资格、技术、商务等文件均真实、有效、准确。若有违背，我方愿意承担由此而产生的一切后果。</w:t>
      </w:r>
    </w:p>
    <w:p w14:paraId="14305D05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、与本报价有关的一切正式往来通讯请寄：</w:t>
      </w:r>
    </w:p>
    <w:p w14:paraId="40F4DF6A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  <w:u w:val="single"/>
        </w:rPr>
        <w:t xml:space="preserve">            </w:t>
      </w:r>
    </w:p>
    <w:p w14:paraId="2DFA9EA7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  <w:u w:val="single"/>
        </w:rPr>
        <w:t xml:space="preserve">            </w:t>
      </w:r>
    </w:p>
    <w:p w14:paraId="3DC2EEFC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报价</w:t>
      </w:r>
      <w:r>
        <w:rPr>
          <w:rFonts w:hint="eastAsia" w:ascii="宋体" w:hAnsi="宋体" w:eastAsia="宋体" w:cs="Times New Roman"/>
          <w:sz w:val="24"/>
          <w:lang w:val="en-US" w:eastAsia="zh-CN"/>
        </w:rPr>
        <w:t>响应人</w:t>
      </w:r>
      <w:r>
        <w:rPr>
          <w:rFonts w:hint="eastAsia"/>
          <w:sz w:val="24"/>
        </w:rPr>
        <w:t>代表姓名、职务：</w:t>
      </w:r>
      <w:r>
        <w:rPr>
          <w:rFonts w:hint="eastAsia"/>
          <w:sz w:val="24"/>
          <w:u w:val="single"/>
        </w:rPr>
        <w:t xml:space="preserve">                          </w:t>
      </w:r>
    </w:p>
    <w:p w14:paraId="323D5075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响应人</w:t>
      </w:r>
      <w:r>
        <w:rPr>
          <w:rFonts w:hint="eastAsia"/>
          <w:sz w:val="24"/>
        </w:rPr>
        <w:t>全称（加盖公章）：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020AB9FB">
      <w:pPr>
        <w:tabs>
          <w:tab w:val="left" w:pos="900"/>
        </w:tabs>
        <w:spacing w:line="360" w:lineRule="auto"/>
        <w:ind w:firstLine="560"/>
        <w:rPr>
          <w:rFonts w:hint="eastAsia"/>
          <w:sz w:val="24"/>
        </w:rPr>
        <w:sectPr>
          <w:pgSz w:w="11915" w:h="16840"/>
          <w:pgMar w:top="1247" w:right="1247" w:bottom="1247" w:left="1247" w:header="680" w:footer="68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285" w:charSpace="0"/>
        </w:sectPr>
      </w:pPr>
      <w:r>
        <w:rPr>
          <w:rFonts w:hint="eastAsia"/>
          <w:sz w:val="24"/>
        </w:rPr>
        <w:t>日期：       年   月   日</w:t>
      </w:r>
    </w:p>
    <w:p w14:paraId="46886FA6">
      <w:pPr>
        <w:pStyle w:val="43"/>
        <w:rPr>
          <w:color w:val="auto"/>
          <w:szCs w:val="28"/>
        </w:rPr>
      </w:pPr>
      <w:bookmarkStart w:id="17" w:name="_Toc236106758"/>
      <w:bookmarkStart w:id="18" w:name="_Toc216228068"/>
      <w:bookmarkStart w:id="19" w:name="_Toc256065902"/>
      <w:bookmarkStart w:id="20" w:name="_Toc198297836"/>
      <w:bookmarkStart w:id="21" w:name="_Toc261600261"/>
      <w:r>
        <w:rPr>
          <w:rFonts w:hint="eastAsia"/>
          <w:color w:val="auto"/>
          <w:szCs w:val="28"/>
          <w:lang w:val="en-US" w:eastAsia="zh-CN"/>
        </w:rPr>
        <w:t>分项报价</w:t>
      </w:r>
      <w:r>
        <w:rPr>
          <w:rFonts w:hint="eastAsia"/>
          <w:color w:val="auto"/>
          <w:szCs w:val="28"/>
        </w:rPr>
        <w:t>表</w:t>
      </w:r>
      <w:bookmarkEnd w:id="17"/>
      <w:bookmarkEnd w:id="18"/>
      <w:bookmarkEnd w:id="19"/>
      <w:bookmarkEnd w:id="20"/>
      <w:bookmarkEnd w:id="21"/>
    </w:p>
    <w:p w14:paraId="05082520">
      <w:pPr>
        <w:spacing w:line="600" w:lineRule="exact"/>
        <w:ind w:firstLine="48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报价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sz w:val="24"/>
        </w:rPr>
        <w:t>名称(公章)：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</w:t>
      </w:r>
    </w:p>
    <w:tbl>
      <w:tblPr>
        <w:tblStyle w:val="81"/>
        <w:tblW w:w="52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227"/>
        <w:gridCol w:w="1776"/>
        <w:gridCol w:w="1066"/>
        <w:gridCol w:w="573"/>
        <w:gridCol w:w="1790"/>
        <w:gridCol w:w="1190"/>
        <w:gridCol w:w="1767"/>
      </w:tblGrid>
      <w:tr w14:paraId="5F76F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64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AE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DCD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D5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品牌厂家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C89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69F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CFAEB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97540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小计/元</w:t>
            </w:r>
          </w:p>
        </w:tc>
      </w:tr>
      <w:tr w14:paraId="0E3E7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248A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7D6648">
            <w:pPr>
              <w:widowControl/>
              <w:ind w:firstLine="240" w:firstLineChars="100"/>
              <w:jc w:val="both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白  芷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BA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03CE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D7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01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C4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90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2A4A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A604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E0CFAD">
            <w:pPr>
              <w:widowControl/>
              <w:ind w:firstLine="240" w:firstLineChars="100"/>
              <w:jc w:val="both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龙眼肉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50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C56A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FF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58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99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9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497C5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2A60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58E863">
            <w:pPr>
              <w:widowControl/>
              <w:ind w:firstLine="240" w:firstLineChars="10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山  楂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85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8D4E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10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72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38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30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1A5F9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D31B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52AB78">
            <w:pPr>
              <w:widowControl/>
              <w:ind w:firstLine="240" w:firstLineChars="100"/>
              <w:jc w:val="both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枸  杞</w:t>
            </w:r>
          </w:p>
        </w:tc>
        <w:tc>
          <w:tcPr>
            <w:tcW w:w="17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48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D7DD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BE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52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31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5B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6D96F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91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35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总价（含税）：</w:t>
            </w:r>
          </w:p>
        </w:tc>
      </w:tr>
    </w:tbl>
    <w:p w14:paraId="1A69A0CA">
      <w:pPr>
        <w:bidi w:val="0"/>
      </w:pPr>
    </w:p>
    <w:p w14:paraId="6C1A3656">
      <w:pPr>
        <w:spacing w:line="600" w:lineRule="exact"/>
      </w:pPr>
      <w:r>
        <w:rPr>
          <w:rFonts w:hint="eastAsia" w:ascii="宋体" w:hAnsi="宋体"/>
          <w:sz w:val="24"/>
        </w:rPr>
        <w:t>货币单位：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>人民币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 w14:paraId="40EEE3D9">
      <w:pPr>
        <w:tabs>
          <w:tab w:val="left" w:pos="13000"/>
        </w:tabs>
        <w:spacing w:line="6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 w:eastAsia="宋体" w:cs="Times New Roman"/>
          <w:sz w:val="24"/>
          <w:u w:val="none"/>
        </w:rPr>
        <w:t>响应人：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none"/>
        </w:rPr>
        <w:t>（盖单位公章）</w:t>
      </w:r>
    </w:p>
    <w:p w14:paraId="37F471C7">
      <w:pPr>
        <w:tabs>
          <w:tab w:val="left" w:pos="13000"/>
        </w:tabs>
        <w:spacing w:line="6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 w:eastAsia="宋体" w:cs="Times New Roman"/>
          <w:sz w:val="24"/>
          <w:u w:val="none"/>
        </w:rPr>
        <w:t>法定代表人或委托代理人：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4"/>
          <w:u w:val="none"/>
        </w:rPr>
        <w:t>（签字或盖章）</w:t>
      </w:r>
    </w:p>
    <w:p w14:paraId="70CE99C0">
      <w:pPr>
        <w:tabs>
          <w:tab w:val="left" w:pos="13000"/>
        </w:tabs>
        <w:spacing w:line="600" w:lineRule="exact"/>
        <w:rPr>
          <w:rFonts w:hint="eastAsia" w:ascii="宋体" w:hAnsi="宋体" w:eastAsia="宋体" w:cs="Times New Roman"/>
          <w:sz w:val="24"/>
          <w:u w:val="none"/>
        </w:rPr>
      </w:pPr>
      <w:r>
        <w:rPr>
          <w:rFonts w:hint="eastAsia" w:ascii="宋体" w:hAnsi="宋体" w:eastAsia="宋体" w:cs="Times New Roman"/>
          <w:sz w:val="24"/>
          <w:u w:val="none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u w:val="none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u w:val="none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u w:val="none"/>
        </w:rPr>
        <w:t>日</w:t>
      </w:r>
    </w:p>
    <w:p w14:paraId="5388FD18">
      <w:pPr>
        <w:pStyle w:val="24"/>
        <w:ind w:left="0" w:leftChars="0" w:firstLine="0" w:firstLineChars="0"/>
        <w:rPr>
          <w:rFonts w:hint="eastAsia" w:ascii="宋体" w:hAnsi="宋体" w:eastAsia="宋体" w:cs="Times New Roman"/>
          <w:sz w:val="24"/>
          <w:u w:val="none"/>
        </w:rPr>
      </w:pPr>
    </w:p>
    <w:p w14:paraId="703AE7FD">
      <w:pPr>
        <w:pStyle w:val="9"/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Arial"/>
          <w:b/>
          <w:bCs/>
          <w:color w:val="auto"/>
          <w:spacing w:val="-6"/>
          <w:sz w:val="28"/>
          <w:szCs w:val="28"/>
          <w:highlight w:val="none"/>
          <w:lang w:val="en-US" w:eastAsia="zh-CN"/>
        </w:rPr>
        <w:t>报价响应人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根据</w:t>
      </w:r>
      <w:r>
        <w:rPr>
          <w:rFonts w:hint="eastAsia" w:ascii="华文仿宋" w:hAnsi="华文仿宋" w:eastAsia="华文仿宋" w:cs="Arial"/>
          <w:b/>
          <w:bCs/>
          <w:color w:val="auto"/>
          <w:spacing w:val="-6"/>
          <w:sz w:val="28"/>
          <w:szCs w:val="28"/>
          <w:highlight w:val="none"/>
          <w:lang w:val="en-US" w:eastAsia="zh-CN"/>
        </w:rPr>
        <w:t>项目清单格式进行报价并自行填写，严禁格式自拟，按照甲方提供的标准清单进行填报价格。</w:t>
      </w:r>
    </w:p>
    <w:p w14:paraId="40FCC867">
      <w:pPr>
        <w:pStyle w:val="24"/>
        <w:rPr>
          <w:rFonts w:hint="eastAsia" w:ascii="宋体" w:hAnsi="宋体" w:eastAsia="宋体" w:cs="Times New Roman"/>
          <w:sz w:val="24"/>
          <w:u w:val="none"/>
        </w:rPr>
        <w:sectPr>
          <w:pgSz w:w="11915" w:h="16840"/>
          <w:pgMar w:top="1247" w:right="1247" w:bottom="1247" w:left="1247" w:header="680" w:footer="68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285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说明：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中报价大小写不一致的以大写为准；总价金额与单价汇总金额不一致的，以单价汇总金额为准；单价金额小数点有明显错位的，应以总价为准，并修改单价；如分项报价中存在缺漏项，则视为缺漏项价格已包含在其他分项报价之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564E26C3">
      <w:pPr>
        <w:pStyle w:val="43"/>
        <w:ind w:firstLine="562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报价响应人的资格证明文件</w:t>
      </w:r>
    </w:p>
    <w:p w14:paraId="0A7EAD6C">
      <w:pPr>
        <w:spacing w:line="520" w:lineRule="exact"/>
        <w:ind w:firstLine="480"/>
        <w:rPr>
          <w:rFonts w:ascii="宋体" w:hAnsi="宋体"/>
          <w:sz w:val="24"/>
        </w:rPr>
      </w:pPr>
      <w:bookmarkStart w:id="22" w:name="_Toc261600267"/>
      <w:bookmarkStart w:id="23" w:name="_Toc236106764"/>
      <w:bookmarkStart w:id="24" w:name="_Toc198297843"/>
      <w:bookmarkStart w:id="25" w:name="_Toc256065908"/>
      <w:bookmarkStart w:id="26" w:name="_Toc216228074"/>
    </w:p>
    <w:p w14:paraId="6D207F6C">
      <w:pPr>
        <w:spacing w:line="360" w:lineRule="auto"/>
        <w:jc w:val="left"/>
        <w:rPr>
          <w:rFonts w:hint="eastAsia" w:ascii="宋体" w:hAnsi="宋体" w:eastAsia="宋体" w:cs="宋体"/>
          <w:color w:val="auto"/>
          <w:highlight w:val="none"/>
        </w:rPr>
      </w:pPr>
      <w:bookmarkStart w:id="27" w:name="_Hlk15561915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1.</w:t>
      </w:r>
      <w:r>
        <w:rPr>
          <w:rFonts w:hint="eastAsia" w:ascii="宋体" w:hAnsi="宋体" w:eastAsia="宋体" w:cs="Times New Roman"/>
          <w:sz w:val="24"/>
          <w:lang w:val="en-US" w:eastAsia="zh-CN"/>
        </w:rPr>
        <w:t>响应人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基本情况表（盖章）</w:t>
      </w:r>
    </w:p>
    <w:p w14:paraId="4CCB6896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bidi="ar"/>
        </w:rPr>
        <w:t>响应人基本情况表</w:t>
      </w:r>
    </w:p>
    <w:tbl>
      <w:tblPr>
        <w:tblStyle w:val="26"/>
        <w:tblW w:w="85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423"/>
        <w:gridCol w:w="1372"/>
        <w:gridCol w:w="1800"/>
      </w:tblGrid>
      <w:tr w14:paraId="5504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199E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响应人名称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6B96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425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A36C5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C2D2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896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邮政编码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8D9C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09E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0EB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联   系   人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B447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BC6B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FE1F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7AE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ED8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传         真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8C37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CE6E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网址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7C66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8B7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3B05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组织结构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5C3E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080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BC8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（或负责人）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5781"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FE4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0ED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成立时间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ABB9F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198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267E5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注册资金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AB3FF"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9F9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545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开户银行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6BF4"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FB0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03A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账号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DCBB"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5D5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27C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经营范围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AA29"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4C1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9BFF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备  注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F7373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D1D7CEA">
      <w:pPr>
        <w:spacing w:line="520" w:lineRule="exact"/>
        <w:ind w:firstLine="480"/>
        <w:rPr>
          <w:rFonts w:ascii="宋体" w:hAnsi="宋体"/>
          <w:sz w:val="24"/>
        </w:rPr>
      </w:pPr>
    </w:p>
    <w:p w14:paraId="3888D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（盖单位公章）</w:t>
      </w:r>
    </w:p>
    <w:p w14:paraId="270E7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法定代表人或委托代理人：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（签字或盖章）</w:t>
      </w:r>
    </w:p>
    <w:p w14:paraId="3523C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1500"/>
        <w:textAlignment w:val="auto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日</w:t>
      </w:r>
    </w:p>
    <w:bookmarkEnd w:id="22"/>
    <w:bookmarkEnd w:id="23"/>
    <w:bookmarkEnd w:id="24"/>
    <w:bookmarkEnd w:id="25"/>
    <w:bookmarkEnd w:id="26"/>
    <w:bookmarkEnd w:id="27"/>
    <w:p w14:paraId="527C471F">
      <w:pPr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br w:type="page"/>
      </w:r>
    </w:p>
    <w:p w14:paraId="696A91D4"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资格要求</w:t>
      </w:r>
    </w:p>
    <w:p w14:paraId="2F784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Calibri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b/>
          <w:bCs/>
          <w:sz w:val="24"/>
          <w:szCs w:val="24"/>
          <w:lang w:val="en-US" w:eastAsia="zh-CN"/>
        </w:rPr>
        <w:t>一、营业执照</w:t>
      </w:r>
    </w:p>
    <w:p w14:paraId="4C131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Calibri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b/>
          <w:bCs/>
          <w:sz w:val="24"/>
          <w:szCs w:val="24"/>
          <w:lang w:val="en-US" w:eastAsia="zh-CN"/>
        </w:rPr>
        <w:t>1.具有中华人民共和国境内依法登记注册的独立法人资格，具有独立承担民事责任的能力：提供有效的加载统一社会信用代码的营业执照副本（复印件或扫描件加盖响应人公章）。</w:t>
      </w:r>
    </w:p>
    <w:p w14:paraId="50CF3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Calibri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 w14:paraId="78721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Calibri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b/>
          <w:bCs/>
          <w:sz w:val="24"/>
          <w:szCs w:val="24"/>
          <w:lang w:val="en-US" w:eastAsia="zh-CN"/>
        </w:rPr>
        <w:t>二、其他要求</w:t>
      </w:r>
    </w:p>
    <w:p w14:paraId="2A42C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1.参加比价人员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为法人代表人的，提供法人代表人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身份证明并附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法人代表人身份证复印件</w:t>
      </w:r>
      <w:r>
        <w:rPr>
          <w:rFonts w:hint="eastAsia" w:cs="Calibri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参加比价人员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为授权代表的，提供授权委托书原件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并附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法人代表人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身份证明、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法人代表人身份证复印件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及被授权人身份证复印件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（授权委托书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应明确授权期限和授权范围并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加盖公章）</w:t>
      </w:r>
      <w:r>
        <w:rPr>
          <w:rFonts w:hint="eastAsia" w:cs="Calibri" w:asciiTheme="minorEastAsia" w:hAnsiTheme="minorEastAsia" w:eastAsiaTheme="minorEastAsia"/>
          <w:b/>
          <w:bCs/>
          <w:sz w:val="24"/>
          <w:szCs w:val="24"/>
          <w:lang w:val="en-US" w:eastAsia="zh-CN"/>
        </w:rPr>
        <w:t>。</w:t>
      </w:r>
    </w:p>
    <w:p w14:paraId="78A4E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Calibri" w:asciiTheme="minorEastAsia" w:hAnsiTheme="minorEastAsia" w:eastAsiaTheme="minorEastAsia"/>
          <w:sz w:val="24"/>
          <w:szCs w:val="24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本项目不接受分包、转包、联合体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及存在以下情形的主体</w:t>
      </w:r>
      <w:r>
        <w:rPr>
          <w:rFonts w:hint="eastAsia" w:cs="Calibri" w:asciiTheme="minorEastAsia" w:hAnsiTheme="minorEastAsia" w:eastAsiaTheme="minorEastAsia"/>
          <w:sz w:val="24"/>
          <w:szCs w:val="24"/>
        </w:rPr>
        <w:t>参加比价。</w:t>
      </w:r>
    </w:p>
    <w:p w14:paraId="48356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（1）被责令停业，暂扣或吊销执照，吊销资质证书，执照、资质证书过期或存在引起执照、资质证书变更的事项而未变更执照、资质证书的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（响应人自行承诺，格式自拟并加盖单位公章）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。</w:t>
      </w:r>
    </w:p>
    <w:p w14:paraId="25881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（2）进入清算程序，或被宣告破产，或其他丧失履约能力的情形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（响应人自行承诺，格式自拟并加盖单位公章）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。</w:t>
      </w:r>
    </w:p>
    <w:p w14:paraId="5BD327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（3）在国家企业信用信息公示系统（http://www.gsxt.gov.cn/）中被列入严重违法失信企业名单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（响应人自行承诺在上述网站中未被列入严重违法失信企业名单，格式自拟并加盖单位公章，采购人保留在上述网站查询复核的权利）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。</w:t>
      </w:r>
    </w:p>
    <w:p w14:paraId="2DEFA570">
      <w:pPr>
        <w:widowControl/>
        <w:snapToGrid w:val="0"/>
        <w:spacing w:line="360" w:lineRule="auto"/>
        <w:ind w:firstLine="480" w:firstLineChars="200"/>
        <w:jc w:val="left"/>
        <w:rPr>
          <w:rFonts w:hint="default" w:ascii="宋体" w:hAnsi="宋体" w:cs="宋体" w:eastAsiaTheme="minorEastAsia"/>
          <w:color w:val="auto"/>
          <w:highlight w:val="none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（4）在中国执行信息公开网（http://zxgk.court.gov.cn/）中被列入失信被执行人名单</w:t>
      </w:r>
      <w:r>
        <w:rPr>
          <w:rFonts w:hint="eastAsia" w:cs="Calibri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（响应人自行承诺在上述网站中未被列入失信被执行人名单，格式自拟并加盖单位公章，采购人保留在上述网站查询复核的权利）</w:t>
      </w: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。</w:t>
      </w:r>
    </w:p>
    <w:p w14:paraId="08DA185B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bookmarkStart w:id="28" w:name="_Toc25480"/>
      <w:bookmarkStart w:id="29" w:name="_Toc2551"/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br w:type="page"/>
      </w:r>
    </w:p>
    <w:p w14:paraId="75FA3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textAlignment w:val="auto"/>
        <w:rPr>
          <w:rFonts w:hint="eastAsia" w:ascii="华文仿宋" w:hAnsi="华文仿宋" w:eastAsia="华文仿宋" w:cs="Times New Roman"/>
          <w:b/>
          <w:bCs/>
          <w:sz w:val="28"/>
          <w:szCs w:val="28"/>
          <w:lang w:val="en-US" w:eastAsia="zh-CN"/>
        </w:rPr>
      </w:pPr>
    </w:p>
    <w:p w14:paraId="2BEEB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textAlignment w:val="auto"/>
        <w:rPr>
          <w:rFonts w:hint="eastAsia" w:ascii="华文仿宋" w:hAnsi="华文仿宋" w:eastAsia="华文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Times New Roman"/>
          <w:b/>
          <w:bCs/>
          <w:sz w:val="28"/>
          <w:szCs w:val="28"/>
          <w:lang w:val="en-US" w:eastAsia="zh-CN"/>
        </w:rPr>
        <w:t>有效的加载统一社会信用代码的营业执照副本（复印件或扫描件加盖响应人公章）。</w:t>
      </w:r>
    </w:p>
    <w:p w14:paraId="4C9B196D">
      <w:pPr>
        <w:ind w:firstLine="560" w:firstLineChars="200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362D92A6">
      <w:pPr>
        <w:ind w:firstLine="560" w:firstLineChars="200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格式自拟。</w:t>
      </w:r>
    </w:p>
    <w:p w14:paraId="1F29D089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54CC72D4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7DA3E833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728EB95F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59CC2362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6A4043EF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742ABF38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44E3548D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3E9C479B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1DD94226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20988323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71938144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7EE26329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11BA6986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7549961E"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 w14:paraId="4A8EFDE4">
      <w:pPr>
        <w:rPr>
          <w:rFonts w:hint="eastAsia" w:ascii="宋体" w:hAnsi="宋体" w:cs="Arial"/>
          <w:b/>
          <w:spacing w:val="-6"/>
          <w:sz w:val="24"/>
          <w:szCs w:val="21"/>
        </w:rPr>
      </w:pPr>
    </w:p>
    <w:p w14:paraId="07F9BE02">
      <w:pPr>
        <w:widowControl/>
        <w:spacing w:line="360" w:lineRule="auto"/>
        <w:ind w:firstLine="561" w:firstLineChars="200"/>
        <w:rPr>
          <w:rFonts w:hint="eastAsia" w:ascii="华文仿宋" w:hAnsi="华文仿宋" w:eastAsia="华文仿宋" w:cs="Times New Roman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Times New Roman"/>
          <w:b/>
          <w:bCs/>
          <w:color w:val="auto"/>
          <w:spacing w:val="0"/>
          <w:sz w:val="28"/>
          <w:szCs w:val="28"/>
          <w:lang w:val="en-US" w:eastAsia="zh-CN"/>
        </w:rPr>
        <w:t>药品经营许可证，标的物检验报告（原件加盖响应人公章）。</w:t>
      </w:r>
    </w:p>
    <w:p w14:paraId="6F03901C">
      <w:pPr>
        <w:widowControl/>
        <w:spacing w:line="360" w:lineRule="auto"/>
        <w:ind w:firstLine="561" w:firstLineChars="200"/>
        <w:rPr>
          <w:rFonts w:hint="eastAsia" w:ascii="华文仿宋" w:hAnsi="华文仿宋" w:eastAsia="华文仿宋" w:cs="Times New Roman"/>
          <w:b/>
          <w:bCs/>
          <w:spacing w:val="0"/>
          <w:sz w:val="28"/>
          <w:szCs w:val="28"/>
          <w:lang w:val="en-US" w:eastAsia="zh-CN"/>
        </w:rPr>
      </w:pPr>
    </w:p>
    <w:p w14:paraId="24D45E99">
      <w:pPr>
        <w:ind w:firstLine="560" w:firstLineChars="200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格式自拟。</w:t>
      </w:r>
    </w:p>
    <w:p w14:paraId="712E8B90">
      <w:pPr>
        <w:widowControl/>
        <w:spacing w:line="360" w:lineRule="auto"/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</w:pPr>
    </w:p>
    <w:p w14:paraId="1B6FF999">
      <w:pPr>
        <w:pStyle w:val="4"/>
        <w:spacing w:before="120" w:after="120" w:line="360" w:lineRule="auto"/>
        <w:ind w:firstLine="562"/>
        <w:jc w:val="center"/>
        <w:rPr>
          <w:rFonts w:hint="eastAsia" w:ascii="华文仿宋" w:hAnsi="华文仿宋" w:eastAsia="华文仿宋"/>
          <w:sz w:val="28"/>
          <w:szCs w:val="28"/>
        </w:rPr>
      </w:pPr>
    </w:p>
    <w:p w14:paraId="16C250CE">
      <w:pPr>
        <w:rPr>
          <w:rFonts w:hint="eastAsia" w:ascii="华文仿宋" w:hAnsi="华文仿宋" w:eastAsia="华文仿宋"/>
          <w:sz w:val="28"/>
          <w:szCs w:val="28"/>
        </w:rPr>
      </w:pPr>
    </w:p>
    <w:p w14:paraId="1E6670D2">
      <w:pPr>
        <w:rPr>
          <w:rFonts w:hint="eastAsia" w:ascii="华文仿宋" w:hAnsi="华文仿宋" w:eastAsia="华文仿宋"/>
          <w:sz w:val="28"/>
          <w:szCs w:val="28"/>
        </w:rPr>
      </w:pPr>
    </w:p>
    <w:p w14:paraId="588BC49C">
      <w:pPr>
        <w:rPr>
          <w:rFonts w:hint="eastAsia" w:ascii="华文仿宋" w:hAnsi="华文仿宋" w:eastAsia="华文仿宋"/>
          <w:sz w:val="28"/>
          <w:szCs w:val="28"/>
        </w:rPr>
      </w:pPr>
    </w:p>
    <w:p w14:paraId="493330B1">
      <w:pPr>
        <w:rPr>
          <w:rFonts w:hint="eastAsia" w:ascii="华文仿宋" w:hAnsi="华文仿宋" w:eastAsia="华文仿宋"/>
          <w:sz w:val="28"/>
          <w:szCs w:val="28"/>
        </w:rPr>
      </w:pPr>
    </w:p>
    <w:p w14:paraId="29977EFC">
      <w:pPr>
        <w:rPr>
          <w:rFonts w:hint="eastAsia" w:ascii="华文仿宋" w:hAnsi="华文仿宋" w:eastAsia="华文仿宋"/>
          <w:sz w:val="28"/>
          <w:szCs w:val="28"/>
        </w:rPr>
      </w:pPr>
    </w:p>
    <w:p w14:paraId="5D0ABF65">
      <w:pPr>
        <w:rPr>
          <w:rFonts w:hint="eastAsia" w:ascii="华文仿宋" w:hAnsi="华文仿宋" w:eastAsia="华文仿宋"/>
          <w:sz w:val="28"/>
          <w:szCs w:val="28"/>
        </w:rPr>
      </w:pPr>
    </w:p>
    <w:p w14:paraId="58FD87B7">
      <w:pPr>
        <w:rPr>
          <w:rFonts w:hint="eastAsia" w:ascii="华文仿宋" w:hAnsi="华文仿宋" w:eastAsia="华文仿宋"/>
          <w:sz w:val="28"/>
          <w:szCs w:val="28"/>
        </w:rPr>
      </w:pPr>
    </w:p>
    <w:p w14:paraId="04C3F607">
      <w:pPr>
        <w:rPr>
          <w:rFonts w:hint="eastAsia" w:ascii="华文仿宋" w:hAnsi="华文仿宋" w:eastAsia="华文仿宋"/>
          <w:sz w:val="28"/>
          <w:szCs w:val="28"/>
        </w:rPr>
      </w:pPr>
    </w:p>
    <w:p w14:paraId="69057B91">
      <w:pPr>
        <w:rPr>
          <w:rFonts w:hint="eastAsia" w:ascii="华文仿宋" w:hAnsi="华文仿宋" w:eastAsia="华文仿宋"/>
          <w:sz w:val="28"/>
          <w:szCs w:val="28"/>
        </w:rPr>
      </w:pPr>
    </w:p>
    <w:p w14:paraId="3F425EBA">
      <w:pPr>
        <w:rPr>
          <w:rFonts w:hint="eastAsia" w:ascii="华文仿宋" w:hAnsi="华文仿宋" w:eastAsia="华文仿宋"/>
          <w:sz w:val="28"/>
          <w:szCs w:val="28"/>
        </w:rPr>
      </w:pPr>
    </w:p>
    <w:p w14:paraId="7AF463F6">
      <w:pPr>
        <w:rPr>
          <w:rFonts w:hint="eastAsia" w:ascii="华文仿宋" w:hAnsi="华文仿宋" w:eastAsia="华文仿宋"/>
          <w:sz w:val="28"/>
          <w:szCs w:val="28"/>
        </w:rPr>
      </w:pPr>
    </w:p>
    <w:p w14:paraId="6B2C9431">
      <w:pPr>
        <w:rPr>
          <w:rFonts w:hint="eastAsia" w:ascii="华文仿宋" w:hAnsi="华文仿宋" w:eastAsia="华文仿宋"/>
          <w:sz w:val="28"/>
          <w:szCs w:val="28"/>
        </w:rPr>
      </w:pPr>
    </w:p>
    <w:p w14:paraId="24510239">
      <w:pPr>
        <w:rPr>
          <w:rFonts w:hint="eastAsia" w:ascii="华文仿宋" w:hAnsi="华文仿宋" w:eastAsia="华文仿宋"/>
          <w:sz w:val="28"/>
          <w:szCs w:val="28"/>
        </w:rPr>
      </w:pPr>
    </w:p>
    <w:p w14:paraId="31A86E69">
      <w:pPr>
        <w:pStyle w:val="4"/>
        <w:spacing w:before="120" w:after="120" w:line="360" w:lineRule="auto"/>
        <w:ind w:firstLine="562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法定代表人身份证明、法定代表人授权书</w:t>
      </w:r>
      <w:bookmarkEnd w:id="28"/>
      <w:bookmarkEnd w:id="29"/>
    </w:p>
    <w:p w14:paraId="657F6F2F">
      <w:pPr>
        <w:pStyle w:val="4"/>
        <w:spacing w:before="120" w:after="120" w:line="360" w:lineRule="auto"/>
        <w:ind w:firstLine="562"/>
        <w:jc w:val="center"/>
        <w:rPr>
          <w:rFonts w:hint="eastAsia" w:ascii="华文仿宋" w:hAnsi="华文仿宋" w:eastAsia="华文仿宋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Times New Roman"/>
          <w:b/>
          <w:bCs w:val="0"/>
          <w:kern w:val="2"/>
          <w:sz w:val="28"/>
          <w:szCs w:val="28"/>
          <w:lang w:val="en-US" w:eastAsia="zh-CN" w:bidi="ar-SA"/>
        </w:rPr>
        <w:t>法定代表人身份证明</w:t>
      </w:r>
    </w:p>
    <w:p w14:paraId="76C36EC4">
      <w:pPr>
        <w:spacing w:before="312" w:beforeLines="100" w:after="156" w:afterLines="50" w:line="6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贵州茅台酒厂（集团）保健酒业有限公司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 w14:paraId="1674BAAA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</w:t>
      </w:r>
    </w:p>
    <w:p w14:paraId="419C5F9E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单位性质：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2DFD86F8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</w:t>
      </w:r>
    </w:p>
    <w:p w14:paraId="0A80724B">
      <w:pPr>
        <w:tabs>
          <w:tab w:val="left" w:pos="2160"/>
        </w:tabs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成立日期：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2EA523E0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经营期限：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</w:t>
      </w:r>
    </w:p>
    <w:p w14:paraId="2E5547EB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姓      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性别：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年龄：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职务：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</w:p>
    <w:p w14:paraId="63D7F6D4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（报价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响应人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单位名称）       </w:t>
      </w:r>
      <w:r>
        <w:rPr>
          <w:rFonts w:hint="eastAsia" w:ascii="宋体" w:hAnsi="宋体" w:cs="宋体"/>
          <w:sz w:val="28"/>
          <w:szCs w:val="28"/>
        </w:rPr>
        <w:t>的法定代表人。</w:t>
      </w:r>
    </w:p>
    <w:p w14:paraId="7801FE28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14:paraId="252BB6E7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特此声明。</w:t>
      </w:r>
    </w:p>
    <w:tbl>
      <w:tblPr>
        <w:tblStyle w:val="2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 w14:paraId="5221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4560" w:type="dxa"/>
            <w:vAlign w:val="center"/>
          </w:tcPr>
          <w:p w14:paraId="2D1857AD">
            <w:pPr>
              <w:spacing w:before="312" w:beforeLines="100" w:after="156" w:afterLines="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法定代表人身份证截图/复印件</w:t>
            </w:r>
          </w:p>
          <w:p w14:paraId="3286798D">
            <w:pPr>
              <w:spacing w:before="312" w:beforeLines="100" w:after="156" w:afterLines="5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国徽面</w:t>
            </w:r>
          </w:p>
          <w:p w14:paraId="6E8D7991">
            <w:pPr>
              <w:spacing w:before="312" w:beforeLines="100" w:after="156" w:afterLines="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（身份证信息需清晰可辨认）</w:t>
            </w:r>
          </w:p>
        </w:tc>
        <w:tc>
          <w:tcPr>
            <w:tcW w:w="4512" w:type="dxa"/>
            <w:vAlign w:val="center"/>
          </w:tcPr>
          <w:p w14:paraId="27731D9D">
            <w:pPr>
              <w:spacing w:before="312" w:beforeLines="100" w:after="156" w:afterLines="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法定代表人身份证截图/复印件</w:t>
            </w:r>
          </w:p>
          <w:p w14:paraId="4BCF5B43">
            <w:pPr>
              <w:spacing w:before="312" w:beforeLines="100" w:after="156" w:afterLines="5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人像面</w:t>
            </w:r>
          </w:p>
          <w:p w14:paraId="5752C87E">
            <w:pPr>
              <w:spacing w:before="312" w:beforeLines="100" w:after="156" w:afterLines="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（身份证信息需清晰可辨认）</w:t>
            </w:r>
          </w:p>
        </w:tc>
      </w:tr>
    </w:tbl>
    <w:p w14:paraId="7CAACD88">
      <w:pPr>
        <w:spacing w:before="312" w:beforeLines="100" w:after="156" w:afterLines="50"/>
        <w:ind w:firstLine="430" w:firstLineChars="205"/>
        <w:rPr>
          <w:rFonts w:ascii="宋体" w:hAnsi="宋体" w:cs="宋体"/>
          <w:kern w:val="0"/>
        </w:rPr>
      </w:pPr>
    </w:p>
    <w:p w14:paraId="5AB1C42D">
      <w:pPr>
        <w:spacing w:before="312" w:beforeLines="100" w:after="156" w:afterLines="50"/>
        <w:ind w:firstLine="491" w:firstLineChars="205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4"/>
        </w:rPr>
        <w:t xml:space="preserve">法定代表人（签字或盖章）：                   </w:t>
      </w:r>
    </w:p>
    <w:p w14:paraId="788E2168">
      <w:pPr>
        <w:spacing w:before="312" w:beforeLines="100" w:after="156" w:afterLines="50"/>
        <w:ind w:firstLine="491" w:firstLineChars="205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4"/>
        </w:rPr>
        <w:t>报价</w:t>
      </w:r>
      <w:r>
        <w:rPr>
          <w:rFonts w:hint="eastAsia" w:ascii="宋体" w:hAnsi="宋体" w:cs="宋体"/>
          <w:kern w:val="0"/>
          <w:sz w:val="24"/>
          <w:lang w:eastAsia="zh-CN"/>
        </w:rPr>
        <w:t>响应人</w:t>
      </w:r>
      <w:r>
        <w:rPr>
          <w:rFonts w:hint="eastAsia" w:ascii="宋体" w:hAnsi="宋体" w:cs="宋体"/>
          <w:kern w:val="0"/>
          <w:sz w:val="24"/>
        </w:rPr>
        <w:t xml:space="preserve">（公章）： </w:t>
      </w:r>
    </w:p>
    <w:p w14:paraId="4501E96E">
      <w:pPr>
        <w:spacing w:before="312" w:beforeLines="100" w:after="156" w:afterLines="50"/>
        <w:ind w:left="1314" w:leftChars="473" w:hanging="321" w:hangingChars="134"/>
        <w:jc w:val="right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 xml:space="preserve">年   月   日 </w:t>
      </w:r>
    </w:p>
    <w:p w14:paraId="066A34CF">
      <w:pPr>
        <w:pStyle w:val="4"/>
        <w:spacing w:before="120" w:after="120" w:line="360" w:lineRule="auto"/>
        <w:ind w:firstLine="562"/>
        <w:jc w:val="center"/>
        <w:rPr>
          <w:rFonts w:hint="eastAsia" w:ascii="华文仿宋" w:hAnsi="华文仿宋" w:eastAsia="华文仿宋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Times New Roman"/>
          <w:b/>
          <w:bCs w:val="0"/>
          <w:kern w:val="2"/>
          <w:sz w:val="28"/>
          <w:szCs w:val="28"/>
          <w:lang w:val="en-US" w:eastAsia="zh-CN" w:bidi="ar-SA"/>
        </w:rPr>
        <w:t>法人授权委托书</w:t>
      </w:r>
    </w:p>
    <w:p w14:paraId="40F5C9CB">
      <w:pPr>
        <w:pStyle w:val="22"/>
        <w:widowControl w:val="0"/>
        <w:spacing w:before="0" w:beforeAutospacing="0" w:after="0" w:afterAutospacing="0" w:line="600" w:lineRule="exact"/>
        <w:ind w:firstLine="480" w:firstLineChars="200"/>
      </w:pPr>
      <w:r>
        <w:rPr>
          <w:rFonts w:hint="eastAsia"/>
        </w:rPr>
        <w:t>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贵州茅台酒厂（集团）保健酒业有限公司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：</w:t>
      </w:r>
    </w:p>
    <w:p w14:paraId="193AE4C2">
      <w:pPr>
        <w:pStyle w:val="22"/>
        <w:widowControl w:val="0"/>
        <w:spacing w:before="0" w:beforeAutospacing="0" w:after="0" w:afterAutospacing="0" w:line="600" w:lineRule="exact"/>
        <w:ind w:firstLine="480" w:firstLineChars="200"/>
      </w:pPr>
      <w:r>
        <w:rPr>
          <w:rFonts w:hint="eastAsia"/>
          <w:u w:val="single"/>
        </w:rPr>
        <w:t>（报价</w:t>
      </w:r>
      <w:r>
        <w:rPr>
          <w:rFonts w:hint="eastAsia"/>
          <w:u w:val="single"/>
          <w:lang w:eastAsia="zh-CN"/>
        </w:rPr>
        <w:t>响应人</w:t>
      </w:r>
      <w:r>
        <w:rPr>
          <w:rFonts w:hint="eastAsia"/>
          <w:u w:val="single"/>
        </w:rPr>
        <w:t xml:space="preserve">全称） </w:t>
      </w:r>
      <w:r>
        <w:rPr>
          <w:rFonts w:hint="eastAsia"/>
        </w:rPr>
        <w:t>法定代表人</w:t>
      </w:r>
      <w:r>
        <w:rPr>
          <w:rFonts w:hint="eastAsia"/>
          <w:u w:val="single"/>
        </w:rPr>
        <w:t xml:space="preserve"> 姓名 </w:t>
      </w:r>
      <w:r>
        <w:rPr>
          <w:rFonts w:hint="eastAsia"/>
        </w:rPr>
        <w:t>授权</w:t>
      </w:r>
      <w:r>
        <w:rPr>
          <w:rFonts w:hint="eastAsia"/>
          <w:u w:val="single"/>
        </w:rPr>
        <w:t xml:space="preserve"> 被授权人姓名</w:t>
      </w:r>
      <w:r>
        <w:rPr>
          <w:rFonts w:hint="eastAsia"/>
        </w:rPr>
        <w:t>（身份证号码：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）为本公司合法代理人，参加贵方组织的</w:t>
      </w:r>
      <w:r>
        <w:rPr>
          <w:rFonts w:hint="eastAsia"/>
          <w:u w:val="single"/>
        </w:rPr>
        <w:t xml:space="preserve">               （项目名称）</w:t>
      </w:r>
      <w:r>
        <w:rPr>
          <w:rFonts w:hint="eastAsia"/>
        </w:rPr>
        <w:t>的采购活动，代表本公司处理采购活动中的一切事宜。</w:t>
      </w:r>
    </w:p>
    <w:p w14:paraId="001AB828">
      <w:pPr>
        <w:pStyle w:val="22"/>
        <w:widowControl w:val="0"/>
        <w:spacing w:before="0" w:beforeAutospacing="0" w:after="0" w:afterAutospacing="0" w:line="600" w:lineRule="exact"/>
        <w:ind w:firstLine="480" w:firstLineChars="200"/>
      </w:pPr>
      <w:r>
        <w:rPr>
          <w:rFonts w:hint="eastAsia"/>
        </w:rPr>
        <w:t>本授权委托书签章即生效，被委托人无转委托权。</w:t>
      </w:r>
    </w:p>
    <w:tbl>
      <w:tblPr>
        <w:tblStyle w:val="2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389"/>
      </w:tblGrid>
      <w:tr w14:paraId="5C71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A407">
            <w:pPr>
              <w:pStyle w:val="22"/>
              <w:widowControl w:val="0"/>
              <w:spacing w:before="0" w:beforeAutospacing="0" w:after="0" w:afterAutospacing="0" w:line="380" w:lineRule="exact"/>
              <w:ind w:firstLine="480" w:firstLineChars="200"/>
              <w:jc w:val="center"/>
            </w:pPr>
            <w:r>
              <w:rPr>
                <w:rFonts w:hint="eastAsia"/>
              </w:rPr>
              <w:t>法定代表人身份证截图/复印件</w:t>
            </w:r>
          </w:p>
          <w:p w14:paraId="58661098">
            <w:pPr>
              <w:pStyle w:val="22"/>
              <w:widowControl w:val="0"/>
              <w:spacing w:before="0" w:beforeAutospacing="0" w:after="0" w:afterAutospacing="0" w:line="380" w:lineRule="exact"/>
              <w:ind w:firstLine="48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国徽面</w:t>
            </w:r>
          </w:p>
          <w:p w14:paraId="4EF7EC2F">
            <w:pPr>
              <w:pStyle w:val="22"/>
              <w:widowControl w:val="0"/>
              <w:spacing w:before="0" w:beforeAutospacing="0" w:after="0" w:afterAutospacing="0" w:line="380" w:lineRule="exact"/>
              <w:ind w:firstLine="480" w:firstLineChars="200"/>
              <w:jc w:val="center"/>
            </w:pPr>
            <w:r>
              <w:rPr>
                <w:rFonts w:hint="eastAsia"/>
              </w:rPr>
              <w:t>（身份证信息需清晰可辨认）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B65A">
            <w:pPr>
              <w:pStyle w:val="22"/>
              <w:widowControl w:val="0"/>
              <w:spacing w:before="0" w:beforeAutospacing="0" w:after="0" w:afterAutospacing="0" w:line="380" w:lineRule="exact"/>
              <w:ind w:firstLine="480" w:firstLineChars="200"/>
              <w:jc w:val="center"/>
            </w:pPr>
            <w:r>
              <w:rPr>
                <w:rFonts w:hint="eastAsia"/>
              </w:rPr>
              <w:t>被授权人身份证截图/复印件</w:t>
            </w:r>
          </w:p>
          <w:p w14:paraId="13AABCE4">
            <w:pPr>
              <w:pStyle w:val="22"/>
              <w:widowControl w:val="0"/>
              <w:spacing w:before="0" w:beforeAutospacing="0" w:after="0" w:afterAutospacing="0" w:line="380" w:lineRule="exact"/>
              <w:ind w:firstLine="48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国徽面</w:t>
            </w:r>
          </w:p>
          <w:p w14:paraId="2FB6C0F8">
            <w:pPr>
              <w:pStyle w:val="22"/>
              <w:widowControl w:val="0"/>
              <w:spacing w:before="0" w:beforeAutospacing="0" w:after="0" w:afterAutospacing="0" w:line="380" w:lineRule="exact"/>
              <w:ind w:firstLine="480" w:firstLineChars="200"/>
              <w:jc w:val="center"/>
            </w:pPr>
            <w:r>
              <w:rPr>
                <w:rFonts w:hint="eastAsia"/>
              </w:rPr>
              <w:t>（身份证信息需清晰可辨认）</w:t>
            </w:r>
          </w:p>
        </w:tc>
      </w:tr>
      <w:tr w14:paraId="2268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9822">
            <w:pPr>
              <w:pStyle w:val="22"/>
              <w:widowControl w:val="0"/>
              <w:spacing w:before="0" w:beforeAutospacing="0" w:after="0" w:afterAutospacing="0" w:line="380" w:lineRule="exact"/>
              <w:ind w:firstLine="480" w:firstLineChars="200"/>
              <w:jc w:val="center"/>
            </w:pPr>
            <w:r>
              <w:rPr>
                <w:rFonts w:hint="eastAsia"/>
              </w:rPr>
              <w:t>法定代表人身份证截图/复印件</w:t>
            </w:r>
          </w:p>
          <w:p w14:paraId="7A8DBC70">
            <w:pPr>
              <w:pStyle w:val="22"/>
              <w:widowControl w:val="0"/>
              <w:spacing w:before="0" w:beforeAutospacing="0" w:after="0" w:afterAutospacing="0" w:line="380" w:lineRule="exact"/>
              <w:ind w:firstLine="48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人像面</w:t>
            </w:r>
          </w:p>
          <w:p w14:paraId="4AF25307">
            <w:pPr>
              <w:pStyle w:val="22"/>
              <w:widowControl w:val="0"/>
              <w:spacing w:before="0" w:beforeAutospacing="0" w:after="0" w:afterAutospacing="0" w:line="380" w:lineRule="exact"/>
              <w:ind w:firstLine="480" w:firstLineChars="200"/>
              <w:jc w:val="center"/>
            </w:pPr>
            <w:r>
              <w:rPr>
                <w:rFonts w:hint="eastAsia"/>
              </w:rPr>
              <w:t>（身份证信息需清晰可辨认）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7F41">
            <w:pPr>
              <w:pStyle w:val="22"/>
              <w:widowControl w:val="0"/>
              <w:spacing w:before="0" w:beforeAutospacing="0" w:after="0" w:afterAutospacing="0" w:line="380" w:lineRule="exact"/>
              <w:ind w:firstLine="480" w:firstLineChars="200"/>
              <w:jc w:val="center"/>
            </w:pPr>
            <w:r>
              <w:rPr>
                <w:rFonts w:hint="eastAsia"/>
              </w:rPr>
              <w:t>被授权人身份证截图/复印件</w:t>
            </w:r>
          </w:p>
          <w:p w14:paraId="2E65828D">
            <w:pPr>
              <w:pStyle w:val="22"/>
              <w:widowControl w:val="0"/>
              <w:spacing w:before="0" w:beforeAutospacing="0" w:after="0" w:afterAutospacing="0" w:line="380" w:lineRule="exact"/>
              <w:ind w:firstLine="48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人像面</w:t>
            </w:r>
          </w:p>
          <w:p w14:paraId="68BF6205">
            <w:pPr>
              <w:pStyle w:val="22"/>
              <w:widowControl w:val="0"/>
              <w:spacing w:before="0" w:beforeAutospacing="0" w:after="0" w:afterAutospacing="0" w:line="380" w:lineRule="exact"/>
              <w:ind w:firstLine="480" w:firstLineChars="200"/>
              <w:jc w:val="center"/>
            </w:pPr>
            <w:r>
              <w:rPr>
                <w:rFonts w:hint="eastAsia"/>
              </w:rPr>
              <w:t>（身份证信息需清晰可辨认）</w:t>
            </w:r>
          </w:p>
        </w:tc>
      </w:tr>
    </w:tbl>
    <w:p w14:paraId="0023B5F5">
      <w:pPr>
        <w:pStyle w:val="22"/>
        <w:widowControl w:val="0"/>
        <w:snapToGrid w:val="0"/>
        <w:spacing w:before="0" w:beforeAutospacing="0" w:after="0" w:afterAutospacing="0" w:line="600" w:lineRule="exact"/>
        <w:ind w:firstLine="482" w:firstLineChars="200"/>
        <w:rPr>
          <w:b/>
          <w:bCs/>
        </w:rPr>
      </w:pPr>
    </w:p>
    <w:p w14:paraId="0484F869">
      <w:pPr>
        <w:pStyle w:val="22"/>
        <w:widowControl w:val="0"/>
        <w:snapToGrid w:val="0"/>
        <w:spacing w:before="0" w:beforeAutospacing="0" w:after="0" w:afterAutospacing="0" w:line="600" w:lineRule="exact"/>
        <w:ind w:firstLine="482" w:firstLineChars="200"/>
        <w:rPr>
          <w:b/>
          <w:bCs/>
        </w:rPr>
      </w:pPr>
    </w:p>
    <w:p w14:paraId="0327D560">
      <w:pPr>
        <w:pStyle w:val="22"/>
        <w:widowControl w:val="0"/>
        <w:snapToGrid w:val="0"/>
        <w:spacing w:before="0" w:beforeAutospacing="0" w:after="0" w:afterAutospacing="0" w:line="600" w:lineRule="exact"/>
        <w:ind w:firstLine="480" w:firstLineChars="200"/>
      </w:pPr>
    </w:p>
    <w:p w14:paraId="0C4107DB">
      <w:pPr>
        <w:pStyle w:val="22"/>
        <w:widowControl w:val="0"/>
        <w:snapToGrid w:val="0"/>
        <w:spacing w:before="0" w:beforeAutospacing="0" w:after="0" w:afterAutospacing="0" w:line="600" w:lineRule="exact"/>
        <w:ind w:firstLine="480" w:firstLineChars="200"/>
      </w:pPr>
      <w:r>
        <w:rPr>
          <w:rFonts w:hint="eastAsia"/>
        </w:rPr>
        <w:t>法定代表人（签章）：                       被授权代表签字或盖章：</w:t>
      </w:r>
    </w:p>
    <w:p w14:paraId="2DDB5EB0">
      <w:pPr>
        <w:pStyle w:val="22"/>
        <w:widowControl w:val="0"/>
        <w:snapToGrid w:val="0"/>
        <w:spacing w:before="0" w:beforeAutospacing="0" w:after="0" w:afterAutospacing="0" w:line="600" w:lineRule="exact"/>
        <w:ind w:firstLine="480" w:firstLineChars="200"/>
      </w:pPr>
      <w:r>
        <w:rPr>
          <w:rFonts w:hint="eastAsia"/>
        </w:rPr>
        <w:t>报价</w:t>
      </w:r>
      <w:r>
        <w:rPr>
          <w:rFonts w:hint="eastAsia"/>
          <w:lang w:eastAsia="zh-CN"/>
        </w:rPr>
        <w:t>响应人</w:t>
      </w:r>
      <w:r>
        <w:rPr>
          <w:rFonts w:hint="eastAsia"/>
        </w:rPr>
        <w:t>（公章）：                                 年  月  日</w:t>
      </w:r>
    </w:p>
    <w:p w14:paraId="7C701198">
      <w:pPr>
        <w:spacing w:line="600" w:lineRule="exact"/>
        <w:rPr>
          <w:rFonts w:cs="宋体"/>
          <w:b/>
          <w:bCs/>
        </w:rPr>
      </w:pPr>
    </w:p>
    <w:p w14:paraId="22169D08">
      <w:pPr>
        <w:rPr>
          <w:rFonts w:hint="eastAsia"/>
          <w:color w:val="auto"/>
          <w:szCs w:val="28"/>
        </w:rPr>
      </w:pPr>
      <w:bookmarkStart w:id="30" w:name="_Toc15143"/>
      <w:bookmarkStart w:id="31" w:name="_Toc25933"/>
      <w:bookmarkStart w:id="32" w:name="_Toc31830"/>
      <w:bookmarkStart w:id="33" w:name="_Toc4687"/>
      <w:bookmarkStart w:id="34" w:name="_Toc100312328"/>
      <w:r>
        <w:rPr>
          <w:rFonts w:hint="eastAsia" w:cs="宋体"/>
          <w:b/>
          <w:bCs/>
          <w:sz w:val="24"/>
        </w:rPr>
        <w:t>注：法定代表人参加询比价的，可不提供本法人授权委托书。</w:t>
      </w:r>
      <w:bookmarkEnd w:id="30"/>
      <w:bookmarkEnd w:id="31"/>
      <w:bookmarkEnd w:id="32"/>
      <w:bookmarkEnd w:id="33"/>
      <w:bookmarkEnd w:id="34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br w:type="page"/>
      </w:r>
    </w:p>
    <w:p w14:paraId="5832C3EB">
      <w:pPr>
        <w:pStyle w:val="43"/>
        <w:rPr>
          <w:color w:val="auto"/>
          <w:szCs w:val="28"/>
        </w:rPr>
      </w:pPr>
      <w:r>
        <w:rPr>
          <w:rFonts w:hint="eastAsia"/>
          <w:color w:val="auto"/>
          <w:szCs w:val="28"/>
        </w:rPr>
        <w:t>承诺</w:t>
      </w:r>
    </w:p>
    <w:p w14:paraId="14C2288F">
      <w:pPr>
        <w:pStyle w:val="13"/>
        <w:tabs>
          <w:tab w:val="left" w:pos="900"/>
        </w:tabs>
        <w:spacing w:line="700" w:lineRule="exact"/>
        <w:ind w:left="0" w:leftChars="0"/>
        <w:rPr>
          <w:rFonts w:hint="eastAsia" w:ascii="宋体" w:hAnsi="宋体" w:eastAsia="宋体"/>
          <w:sz w:val="24"/>
          <w:u w:val="single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贵州茅台酒厂（集团）保健酒业有限公司</w:t>
      </w:r>
    </w:p>
    <w:p w14:paraId="6F764DC0">
      <w:pPr>
        <w:spacing w:line="700" w:lineRule="exact"/>
        <w:ind w:firstLine="480"/>
        <w:rPr>
          <w:b/>
          <w:sz w:val="24"/>
        </w:rPr>
      </w:pPr>
      <w:r>
        <w:rPr>
          <w:rFonts w:hint="eastAsia" w:ascii="Arial" w:hAnsi="Arial"/>
          <w:sz w:val="24"/>
        </w:rPr>
        <w:t>根据</w:t>
      </w:r>
      <w:r>
        <w:rPr>
          <w:rFonts w:hint="eastAsia" w:ascii="Arial" w:hAnsi="Arial"/>
          <w:sz w:val="24"/>
          <w:u w:val="single"/>
        </w:rPr>
        <w:t xml:space="preserve">                 （</w:t>
      </w:r>
      <w:r>
        <w:rPr>
          <w:rFonts w:hint="eastAsia" w:ascii="Arial" w:hAnsi="Arial"/>
          <w:sz w:val="24"/>
        </w:rPr>
        <w:t>采购项目名称）的</w:t>
      </w:r>
      <w:r>
        <w:rPr>
          <w:rFonts w:hint="eastAsia" w:ascii="Arial" w:hAnsi="Arial"/>
          <w:sz w:val="24"/>
          <w:lang w:val="en-US" w:eastAsia="zh-CN"/>
        </w:rPr>
        <w:t>要求</w:t>
      </w:r>
      <w:r>
        <w:rPr>
          <w:rFonts w:hint="eastAsia" w:ascii="Arial" w:hAnsi="Arial"/>
          <w:sz w:val="24"/>
        </w:rPr>
        <w:t>，我公司对该项目做出如下承诺：</w:t>
      </w:r>
    </w:p>
    <w:p w14:paraId="2D4F6999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1、我公司将按询比价文件规定履行责任和义务。</w:t>
      </w:r>
    </w:p>
    <w:p w14:paraId="623751FF">
      <w:pPr>
        <w:tabs>
          <w:tab w:val="left" w:pos="900"/>
        </w:tabs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2、我公司已详细审查全部</w:t>
      </w:r>
      <w:r>
        <w:rPr>
          <w:rFonts w:hint="eastAsia" w:ascii="宋体" w:hAnsi="宋体" w:cs="宋体"/>
          <w:color w:val="auto"/>
          <w:spacing w:val="4"/>
          <w:sz w:val="24"/>
          <w:szCs w:val="24"/>
          <w:highlight w:val="none"/>
          <w:lang w:eastAsia="zh-CN"/>
        </w:rPr>
        <w:t>询比价</w:t>
      </w:r>
      <w:r>
        <w:rPr>
          <w:rFonts w:hint="eastAsia"/>
          <w:sz w:val="24"/>
        </w:rPr>
        <w:t>文件，以及全部参考资料和有关附件。我们完全理解并同意放弃对这方面有不明及误解的权利。</w:t>
      </w:r>
    </w:p>
    <w:p w14:paraId="0E98028E">
      <w:pPr>
        <w:tabs>
          <w:tab w:val="left" w:pos="900"/>
        </w:tabs>
        <w:spacing w:line="360" w:lineRule="auto"/>
        <w:ind w:firstLine="560"/>
        <w:rPr>
          <w:rFonts w:hint="eastAsia"/>
          <w:sz w:val="24"/>
        </w:rPr>
      </w:pPr>
      <w:r>
        <w:rPr>
          <w:rFonts w:hint="eastAsia"/>
          <w:sz w:val="24"/>
        </w:rPr>
        <w:t>3、我公司同意提供采购人可能要求的与其报价有关的一切数据或资料，完全理解采购方不一定要接受最低价的报价或收到的任何报价文件。</w:t>
      </w:r>
    </w:p>
    <w:p w14:paraId="0BC909A1">
      <w:pPr>
        <w:tabs>
          <w:tab w:val="left" w:pos="900"/>
        </w:tabs>
        <w:spacing w:line="360" w:lineRule="auto"/>
        <w:ind w:firstLine="560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4、我公司不存在被责令停业，暂扣或吊销执照，吊销资质证书，执照、资质证书过期或存在引起执照、资质证书变更的事项而未变更执照、资质证书的情况。</w:t>
      </w:r>
    </w:p>
    <w:p w14:paraId="5D5B3ADC">
      <w:pPr>
        <w:tabs>
          <w:tab w:val="left" w:pos="900"/>
        </w:tabs>
        <w:spacing w:line="360" w:lineRule="auto"/>
        <w:ind w:firstLine="560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5、我公司不存在进入清算程序，或被宣告破产，或其他丧失履约能力的情形。</w:t>
      </w:r>
    </w:p>
    <w:p w14:paraId="58350273">
      <w:pPr>
        <w:tabs>
          <w:tab w:val="left" w:pos="900"/>
        </w:tabs>
        <w:spacing w:line="360" w:lineRule="auto"/>
        <w:ind w:firstLine="560"/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6、我公司不存在在国家企业信用信息公示系统（http://www.gsxt.gov.cn/）中被列入严重违法失信企业名单的情况。</w:t>
      </w:r>
    </w:p>
    <w:p w14:paraId="2D942489">
      <w:pPr>
        <w:tabs>
          <w:tab w:val="left" w:pos="900"/>
        </w:tabs>
        <w:spacing w:line="360" w:lineRule="auto"/>
        <w:ind w:firstLine="560"/>
        <w:rPr>
          <w:rFonts w:hint="default" w:cs="Calibri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Calibri" w:asciiTheme="minorEastAsia" w:hAnsiTheme="minorEastAsia" w:eastAsiaTheme="minorEastAsia"/>
          <w:sz w:val="24"/>
          <w:szCs w:val="24"/>
          <w:lang w:val="en-US" w:eastAsia="zh-CN"/>
        </w:rPr>
        <w:t>7、我公司不存在在中国执行信息公开网（http://zxgk.court.gov.cn/）中被列入失信被执行人名单的情况。</w:t>
      </w:r>
    </w:p>
    <w:p w14:paraId="7D1EB405">
      <w:pPr>
        <w:tabs>
          <w:tab w:val="left" w:pos="900"/>
        </w:tabs>
        <w:spacing w:line="360" w:lineRule="auto"/>
        <w:ind w:firstLine="56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、我公司的报价文件提供的报价、资格、技术、商务等文件均真实、有效、准确。若有违背，我方愿意承担由此而产生的一切后果。</w:t>
      </w:r>
    </w:p>
    <w:p w14:paraId="33323854">
      <w:pPr>
        <w:tabs>
          <w:tab w:val="left" w:pos="900"/>
        </w:tabs>
        <w:bidi w:val="0"/>
        <w:spacing w:line="360" w:lineRule="auto"/>
        <w:ind w:firstLine="560" w:firstLineChars="0"/>
        <w:rPr>
          <w:rFonts w:hint="eastAsia" w:cs="Calibri" w:asciiTheme="minorEastAsia" w:hAnsiTheme="minorEastAsia" w:eastAsiaTheme="minorEastAsia"/>
          <w:sz w:val="24"/>
        </w:rPr>
      </w:pPr>
      <w:r>
        <w:rPr>
          <w:rFonts w:hint="eastAsia" w:cs="Calibri" w:asciiTheme="minorEastAsia" w:hAnsiTheme="minorEastAsia" w:eastAsiaTheme="minorEastAsia"/>
          <w:sz w:val="24"/>
          <w:lang w:val="en-US" w:eastAsia="zh-CN"/>
        </w:rPr>
        <w:t>9、我公司</w:t>
      </w:r>
      <w:r>
        <w:rPr>
          <w:rFonts w:hint="eastAsia" w:cs="Calibri" w:asciiTheme="minorEastAsia" w:hAnsiTheme="minorEastAsia" w:eastAsiaTheme="minorEastAsia"/>
          <w:sz w:val="24"/>
        </w:rPr>
        <w:t>承诺</w:t>
      </w:r>
      <w:r>
        <w:rPr>
          <w:rFonts w:hint="eastAsia" w:cs="Calibri" w:asciiTheme="minorEastAsia" w:hAnsiTheme="minorEastAsia" w:eastAsiaTheme="minorEastAsia"/>
          <w:sz w:val="24"/>
          <w:lang w:val="en-US" w:eastAsia="zh-CN"/>
        </w:rPr>
        <w:t>项目</w:t>
      </w:r>
      <w:r>
        <w:rPr>
          <w:rFonts w:hint="eastAsia" w:cs="Calibri" w:asciiTheme="minorEastAsia" w:hAnsiTheme="minorEastAsia" w:eastAsiaTheme="minorEastAsia"/>
          <w:sz w:val="24"/>
        </w:rPr>
        <w:t>不分包、转包，非联合体响应。</w:t>
      </w:r>
    </w:p>
    <w:p w14:paraId="31C6C78C">
      <w:pPr>
        <w:tabs>
          <w:tab w:val="left" w:pos="900"/>
        </w:tabs>
        <w:spacing w:line="360" w:lineRule="auto"/>
        <w:ind w:firstLine="560"/>
        <w:rPr>
          <w:sz w:val="24"/>
        </w:rPr>
      </w:pPr>
    </w:p>
    <w:p w14:paraId="139B3FC9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（盖单位公章）</w:t>
      </w:r>
    </w:p>
    <w:p w14:paraId="72CC50EA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法定代表人或委托代理人：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（签字或盖章）</w:t>
      </w:r>
    </w:p>
    <w:p w14:paraId="32FE8C0B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日</w:t>
      </w:r>
    </w:p>
    <w:p w14:paraId="30D2FFC3"/>
    <w:p w14:paraId="13DBD4D6">
      <w:pPr>
        <w:widowControl/>
        <w:jc w:val="left"/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type w:val="continuous"/>
      <w:pgSz w:w="11906" w:h="16838"/>
      <w:pgMar w:top="1854" w:right="1400" w:bottom="1854" w:left="1400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37D93">
    <w:pPr>
      <w:pStyle w:val="16"/>
      <w:rPr>
        <w:rFonts w:hint="eastAsia" w:asciiTheme="minorEastAsia" w:hAnsiTheme="minorEastAsia" w:eastAsiaTheme="minorEastAsia" w:cs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23A52">
                          <w:pPr>
                            <w:pStyle w:val="1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23A52">
                    <w:pPr>
                      <w:pStyle w:val="1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F967B4E"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F62B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F62B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DB62D">
    <w:pPr>
      <w:spacing w:line="230" w:lineRule="auto"/>
      <w:ind w:left="3407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9236FA6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CsJEnt0QEAAJ8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36FA6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NzZmMTlkNmUxYTFmZTFhN2ZkZjczNzlmMjJlMTUifQ=="/>
  </w:docVars>
  <w:rsids>
    <w:rsidRoot w:val="00000000"/>
    <w:rsid w:val="001F2A65"/>
    <w:rsid w:val="002475E7"/>
    <w:rsid w:val="005D2854"/>
    <w:rsid w:val="008F6B1F"/>
    <w:rsid w:val="012B7068"/>
    <w:rsid w:val="01476D77"/>
    <w:rsid w:val="018C1643"/>
    <w:rsid w:val="018F31EC"/>
    <w:rsid w:val="01D13F03"/>
    <w:rsid w:val="02022F0C"/>
    <w:rsid w:val="022E40FE"/>
    <w:rsid w:val="02512647"/>
    <w:rsid w:val="02C92423"/>
    <w:rsid w:val="02E54DA8"/>
    <w:rsid w:val="03086AA8"/>
    <w:rsid w:val="03150A3E"/>
    <w:rsid w:val="032C4E8C"/>
    <w:rsid w:val="034137A4"/>
    <w:rsid w:val="03545291"/>
    <w:rsid w:val="039A7993"/>
    <w:rsid w:val="03EF5EB9"/>
    <w:rsid w:val="046C2C38"/>
    <w:rsid w:val="04762137"/>
    <w:rsid w:val="049D5EF7"/>
    <w:rsid w:val="04D218A7"/>
    <w:rsid w:val="050428EB"/>
    <w:rsid w:val="052344A0"/>
    <w:rsid w:val="05B95BC8"/>
    <w:rsid w:val="05C075B1"/>
    <w:rsid w:val="05C92ED4"/>
    <w:rsid w:val="05CC410D"/>
    <w:rsid w:val="05D215EF"/>
    <w:rsid w:val="05D86EA4"/>
    <w:rsid w:val="060A6FDB"/>
    <w:rsid w:val="06172C98"/>
    <w:rsid w:val="06314567"/>
    <w:rsid w:val="065953F6"/>
    <w:rsid w:val="068648B3"/>
    <w:rsid w:val="068E3768"/>
    <w:rsid w:val="069B7C33"/>
    <w:rsid w:val="06A8186A"/>
    <w:rsid w:val="06F10A7A"/>
    <w:rsid w:val="07375554"/>
    <w:rsid w:val="078B5EF9"/>
    <w:rsid w:val="079B25E0"/>
    <w:rsid w:val="07BA3C45"/>
    <w:rsid w:val="07CD2D5B"/>
    <w:rsid w:val="07D50FEE"/>
    <w:rsid w:val="085602B5"/>
    <w:rsid w:val="09304FAA"/>
    <w:rsid w:val="09391D50"/>
    <w:rsid w:val="09586DB4"/>
    <w:rsid w:val="09CE5A4B"/>
    <w:rsid w:val="09F67EBF"/>
    <w:rsid w:val="0A4C69F3"/>
    <w:rsid w:val="0A64444D"/>
    <w:rsid w:val="0A9E5F43"/>
    <w:rsid w:val="0B106CF7"/>
    <w:rsid w:val="0B624041"/>
    <w:rsid w:val="0B6933B2"/>
    <w:rsid w:val="0BAA1044"/>
    <w:rsid w:val="0C032502"/>
    <w:rsid w:val="0C166799"/>
    <w:rsid w:val="0C6F204A"/>
    <w:rsid w:val="0C7419E8"/>
    <w:rsid w:val="0C803B53"/>
    <w:rsid w:val="0CC75D6A"/>
    <w:rsid w:val="0D054058"/>
    <w:rsid w:val="0D12636A"/>
    <w:rsid w:val="0D1B1ACD"/>
    <w:rsid w:val="0D54665C"/>
    <w:rsid w:val="0D827B1A"/>
    <w:rsid w:val="0D8F67FC"/>
    <w:rsid w:val="0DEA6CF2"/>
    <w:rsid w:val="0E172E1A"/>
    <w:rsid w:val="0F0E3698"/>
    <w:rsid w:val="0F2E5AE8"/>
    <w:rsid w:val="0F44355D"/>
    <w:rsid w:val="0F5C6ACC"/>
    <w:rsid w:val="0F794FF3"/>
    <w:rsid w:val="0FCA0BD0"/>
    <w:rsid w:val="0FCC70AF"/>
    <w:rsid w:val="10125409"/>
    <w:rsid w:val="10202471"/>
    <w:rsid w:val="10505F32"/>
    <w:rsid w:val="105733F3"/>
    <w:rsid w:val="11222DE3"/>
    <w:rsid w:val="11256380"/>
    <w:rsid w:val="112D0F7E"/>
    <w:rsid w:val="112F5B47"/>
    <w:rsid w:val="11832FD5"/>
    <w:rsid w:val="11B1675D"/>
    <w:rsid w:val="11D72F07"/>
    <w:rsid w:val="11FC2980"/>
    <w:rsid w:val="123C051C"/>
    <w:rsid w:val="13043658"/>
    <w:rsid w:val="137361BF"/>
    <w:rsid w:val="13AA7707"/>
    <w:rsid w:val="13C063BB"/>
    <w:rsid w:val="143C0E0E"/>
    <w:rsid w:val="145558C5"/>
    <w:rsid w:val="14604C98"/>
    <w:rsid w:val="146A3C47"/>
    <w:rsid w:val="149F2FE4"/>
    <w:rsid w:val="14B60A59"/>
    <w:rsid w:val="14DA0369"/>
    <w:rsid w:val="14FF7087"/>
    <w:rsid w:val="1552177C"/>
    <w:rsid w:val="157F5F94"/>
    <w:rsid w:val="158226E9"/>
    <w:rsid w:val="15E433A4"/>
    <w:rsid w:val="16364079"/>
    <w:rsid w:val="164107F7"/>
    <w:rsid w:val="178766DD"/>
    <w:rsid w:val="17C0574B"/>
    <w:rsid w:val="17C25929"/>
    <w:rsid w:val="17D01AB3"/>
    <w:rsid w:val="18CC45D2"/>
    <w:rsid w:val="18EF1BB9"/>
    <w:rsid w:val="192C4B74"/>
    <w:rsid w:val="1A0967BF"/>
    <w:rsid w:val="1A450189"/>
    <w:rsid w:val="1A914A74"/>
    <w:rsid w:val="1A9F0FBB"/>
    <w:rsid w:val="1ADC289C"/>
    <w:rsid w:val="1AE9320B"/>
    <w:rsid w:val="1B6C2205"/>
    <w:rsid w:val="1B731B81"/>
    <w:rsid w:val="1BF73705"/>
    <w:rsid w:val="1C2D4AF7"/>
    <w:rsid w:val="1C3A4389"/>
    <w:rsid w:val="1C3B31E6"/>
    <w:rsid w:val="1C9626DC"/>
    <w:rsid w:val="1CB303A0"/>
    <w:rsid w:val="1CBF4223"/>
    <w:rsid w:val="1CEB14BC"/>
    <w:rsid w:val="1D634A4A"/>
    <w:rsid w:val="1D641525"/>
    <w:rsid w:val="1E3065B9"/>
    <w:rsid w:val="1ECD1D82"/>
    <w:rsid w:val="1EEC198E"/>
    <w:rsid w:val="1FC20ABD"/>
    <w:rsid w:val="20420677"/>
    <w:rsid w:val="21020693"/>
    <w:rsid w:val="21345F34"/>
    <w:rsid w:val="213C0896"/>
    <w:rsid w:val="21AE4866"/>
    <w:rsid w:val="21BD5BA9"/>
    <w:rsid w:val="21C67E02"/>
    <w:rsid w:val="2214201E"/>
    <w:rsid w:val="22594534"/>
    <w:rsid w:val="228B3B76"/>
    <w:rsid w:val="22F43EAD"/>
    <w:rsid w:val="234B6811"/>
    <w:rsid w:val="23D77052"/>
    <w:rsid w:val="23F31612"/>
    <w:rsid w:val="241237D2"/>
    <w:rsid w:val="243F1D14"/>
    <w:rsid w:val="24831FDA"/>
    <w:rsid w:val="24E11F9F"/>
    <w:rsid w:val="24F1163A"/>
    <w:rsid w:val="251E6095"/>
    <w:rsid w:val="25910682"/>
    <w:rsid w:val="260556FF"/>
    <w:rsid w:val="269B0376"/>
    <w:rsid w:val="27191B86"/>
    <w:rsid w:val="27247AA4"/>
    <w:rsid w:val="27305861"/>
    <w:rsid w:val="2785281C"/>
    <w:rsid w:val="27A63889"/>
    <w:rsid w:val="28327F9F"/>
    <w:rsid w:val="284D29FA"/>
    <w:rsid w:val="286D0FD7"/>
    <w:rsid w:val="289F315B"/>
    <w:rsid w:val="28BD649C"/>
    <w:rsid w:val="28F0143B"/>
    <w:rsid w:val="29352E64"/>
    <w:rsid w:val="2941429A"/>
    <w:rsid w:val="29451F54"/>
    <w:rsid w:val="294D2BB7"/>
    <w:rsid w:val="295967BB"/>
    <w:rsid w:val="295E49AC"/>
    <w:rsid w:val="296248B1"/>
    <w:rsid w:val="2979460C"/>
    <w:rsid w:val="29C4591A"/>
    <w:rsid w:val="29E9638F"/>
    <w:rsid w:val="2A2658E2"/>
    <w:rsid w:val="2A59750B"/>
    <w:rsid w:val="2A8F70CC"/>
    <w:rsid w:val="2ADC2444"/>
    <w:rsid w:val="2AEE5922"/>
    <w:rsid w:val="2AFE36F0"/>
    <w:rsid w:val="2B786611"/>
    <w:rsid w:val="2B793765"/>
    <w:rsid w:val="2B797C93"/>
    <w:rsid w:val="2BED7E4E"/>
    <w:rsid w:val="2C3610FE"/>
    <w:rsid w:val="2C63701E"/>
    <w:rsid w:val="2CBD5967"/>
    <w:rsid w:val="2CF51B6F"/>
    <w:rsid w:val="2D352EF4"/>
    <w:rsid w:val="2D371BB4"/>
    <w:rsid w:val="2D3A40C7"/>
    <w:rsid w:val="2D516AB7"/>
    <w:rsid w:val="2D7B5F44"/>
    <w:rsid w:val="2D8A3EAE"/>
    <w:rsid w:val="2D972A63"/>
    <w:rsid w:val="2DBE5F29"/>
    <w:rsid w:val="2E2701C7"/>
    <w:rsid w:val="2E47754D"/>
    <w:rsid w:val="2E9F5C62"/>
    <w:rsid w:val="2EAD65D1"/>
    <w:rsid w:val="2F0021A4"/>
    <w:rsid w:val="2F0C13E7"/>
    <w:rsid w:val="2F1877C3"/>
    <w:rsid w:val="2F665A68"/>
    <w:rsid w:val="2F942565"/>
    <w:rsid w:val="2FDD0835"/>
    <w:rsid w:val="306C7DC6"/>
    <w:rsid w:val="30DC13F0"/>
    <w:rsid w:val="30F91A36"/>
    <w:rsid w:val="31483922"/>
    <w:rsid w:val="314C50EA"/>
    <w:rsid w:val="31842820"/>
    <w:rsid w:val="32036508"/>
    <w:rsid w:val="32140715"/>
    <w:rsid w:val="3220530C"/>
    <w:rsid w:val="32321443"/>
    <w:rsid w:val="327A0EC0"/>
    <w:rsid w:val="32B77A5E"/>
    <w:rsid w:val="32C86CAD"/>
    <w:rsid w:val="332E5BDE"/>
    <w:rsid w:val="33A15DE4"/>
    <w:rsid w:val="33C13C9E"/>
    <w:rsid w:val="33D910EF"/>
    <w:rsid w:val="34005A1C"/>
    <w:rsid w:val="34604AC8"/>
    <w:rsid w:val="34840CC9"/>
    <w:rsid w:val="34A044E2"/>
    <w:rsid w:val="34AF4725"/>
    <w:rsid w:val="34BB131C"/>
    <w:rsid w:val="353C245D"/>
    <w:rsid w:val="35410B17"/>
    <w:rsid w:val="35504B81"/>
    <w:rsid w:val="35E054DE"/>
    <w:rsid w:val="361E1B63"/>
    <w:rsid w:val="36580EE4"/>
    <w:rsid w:val="36625EF3"/>
    <w:rsid w:val="36745C27"/>
    <w:rsid w:val="367E05E7"/>
    <w:rsid w:val="36A44CBB"/>
    <w:rsid w:val="36A54032"/>
    <w:rsid w:val="36B73E5D"/>
    <w:rsid w:val="372E04CB"/>
    <w:rsid w:val="37FA215C"/>
    <w:rsid w:val="382D490A"/>
    <w:rsid w:val="38404003"/>
    <w:rsid w:val="386F6AD1"/>
    <w:rsid w:val="38BE7FB3"/>
    <w:rsid w:val="38CD4C32"/>
    <w:rsid w:val="38EB48E8"/>
    <w:rsid w:val="38FF0BC1"/>
    <w:rsid w:val="3914549F"/>
    <w:rsid w:val="3995541D"/>
    <w:rsid w:val="39BA1BA2"/>
    <w:rsid w:val="3AB72586"/>
    <w:rsid w:val="3B333F8A"/>
    <w:rsid w:val="3B9823B7"/>
    <w:rsid w:val="3BD10201"/>
    <w:rsid w:val="3BEB24E7"/>
    <w:rsid w:val="3C2B4FD9"/>
    <w:rsid w:val="3C485B8B"/>
    <w:rsid w:val="3C4D31A2"/>
    <w:rsid w:val="3C4E2A76"/>
    <w:rsid w:val="3C65673D"/>
    <w:rsid w:val="3C685CAB"/>
    <w:rsid w:val="3C90308E"/>
    <w:rsid w:val="3C9E1C4F"/>
    <w:rsid w:val="3CCA5229"/>
    <w:rsid w:val="3CD63197"/>
    <w:rsid w:val="3CE3744B"/>
    <w:rsid w:val="3D417486"/>
    <w:rsid w:val="3D7147D5"/>
    <w:rsid w:val="3D74475E"/>
    <w:rsid w:val="3D8A5AD0"/>
    <w:rsid w:val="3D9372DA"/>
    <w:rsid w:val="3DDB549F"/>
    <w:rsid w:val="3DDD67A7"/>
    <w:rsid w:val="3DE35EB9"/>
    <w:rsid w:val="3DE6565C"/>
    <w:rsid w:val="3E085F10"/>
    <w:rsid w:val="3E791760"/>
    <w:rsid w:val="3E9C7F9D"/>
    <w:rsid w:val="3EC438FE"/>
    <w:rsid w:val="3EC45FD4"/>
    <w:rsid w:val="3ED34BB6"/>
    <w:rsid w:val="3EE31B9B"/>
    <w:rsid w:val="3FBA6DA0"/>
    <w:rsid w:val="3FF26069"/>
    <w:rsid w:val="404B3E9C"/>
    <w:rsid w:val="405C4927"/>
    <w:rsid w:val="40920486"/>
    <w:rsid w:val="40CA49E4"/>
    <w:rsid w:val="40F736DC"/>
    <w:rsid w:val="411E2466"/>
    <w:rsid w:val="41484C7D"/>
    <w:rsid w:val="419F76EC"/>
    <w:rsid w:val="41B82E6B"/>
    <w:rsid w:val="41DE6F40"/>
    <w:rsid w:val="41F12821"/>
    <w:rsid w:val="41FF0A9A"/>
    <w:rsid w:val="424E6E35"/>
    <w:rsid w:val="427259B4"/>
    <w:rsid w:val="42AA4462"/>
    <w:rsid w:val="430A15CD"/>
    <w:rsid w:val="431A1904"/>
    <w:rsid w:val="433759FF"/>
    <w:rsid w:val="433809AC"/>
    <w:rsid w:val="435E3EE6"/>
    <w:rsid w:val="43601A0D"/>
    <w:rsid w:val="438641F8"/>
    <w:rsid w:val="43E73EDC"/>
    <w:rsid w:val="43E75C8A"/>
    <w:rsid w:val="43FD54AD"/>
    <w:rsid w:val="44071E88"/>
    <w:rsid w:val="441D5536"/>
    <w:rsid w:val="444035EC"/>
    <w:rsid w:val="44440A87"/>
    <w:rsid w:val="446612A5"/>
    <w:rsid w:val="447119F7"/>
    <w:rsid w:val="44753296"/>
    <w:rsid w:val="44814A97"/>
    <w:rsid w:val="44827761"/>
    <w:rsid w:val="44AB315B"/>
    <w:rsid w:val="44CF6996"/>
    <w:rsid w:val="44FC588B"/>
    <w:rsid w:val="45014B29"/>
    <w:rsid w:val="450954B4"/>
    <w:rsid w:val="452A22D2"/>
    <w:rsid w:val="452E1696"/>
    <w:rsid w:val="456021B2"/>
    <w:rsid w:val="45B17409"/>
    <w:rsid w:val="45E12F77"/>
    <w:rsid w:val="461940F5"/>
    <w:rsid w:val="4622744D"/>
    <w:rsid w:val="46276FE6"/>
    <w:rsid w:val="46435D97"/>
    <w:rsid w:val="46443999"/>
    <w:rsid w:val="465B0A2D"/>
    <w:rsid w:val="46676B47"/>
    <w:rsid w:val="46C86140"/>
    <w:rsid w:val="46F7217E"/>
    <w:rsid w:val="47753F75"/>
    <w:rsid w:val="478557D4"/>
    <w:rsid w:val="481E1E96"/>
    <w:rsid w:val="487D1AC4"/>
    <w:rsid w:val="49073A1A"/>
    <w:rsid w:val="4933371F"/>
    <w:rsid w:val="494D658F"/>
    <w:rsid w:val="498B47F8"/>
    <w:rsid w:val="4A35053E"/>
    <w:rsid w:val="4A76237A"/>
    <w:rsid w:val="4ABC50F8"/>
    <w:rsid w:val="4AE171F3"/>
    <w:rsid w:val="4B125CE2"/>
    <w:rsid w:val="4B445AB1"/>
    <w:rsid w:val="4B745679"/>
    <w:rsid w:val="4B912AF3"/>
    <w:rsid w:val="4BBA0128"/>
    <w:rsid w:val="4BE8259F"/>
    <w:rsid w:val="4BEF1B80"/>
    <w:rsid w:val="4C1E4213"/>
    <w:rsid w:val="4C2537F3"/>
    <w:rsid w:val="4C643F49"/>
    <w:rsid w:val="4C657AE9"/>
    <w:rsid w:val="4C962698"/>
    <w:rsid w:val="4CA20D90"/>
    <w:rsid w:val="4CA52903"/>
    <w:rsid w:val="4CA94424"/>
    <w:rsid w:val="4CE4545C"/>
    <w:rsid w:val="4D063625"/>
    <w:rsid w:val="4D371A30"/>
    <w:rsid w:val="4D5A475E"/>
    <w:rsid w:val="4D662315"/>
    <w:rsid w:val="4D7B7EAC"/>
    <w:rsid w:val="4D920FE3"/>
    <w:rsid w:val="4DDE6568"/>
    <w:rsid w:val="4E5860E4"/>
    <w:rsid w:val="4E6805AC"/>
    <w:rsid w:val="4E6C395B"/>
    <w:rsid w:val="4E755737"/>
    <w:rsid w:val="4E914C57"/>
    <w:rsid w:val="4EA07422"/>
    <w:rsid w:val="4F01444D"/>
    <w:rsid w:val="4F374822"/>
    <w:rsid w:val="4F3A1A7F"/>
    <w:rsid w:val="4F652159"/>
    <w:rsid w:val="4FC36AE8"/>
    <w:rsid w:val="4FCA5E75"/>
    <w:rsid w:val="4FE439C5"/>
    <w:rsid w:val="501B52E3"/>
    <w:rsid w:val="50BB2978"/>
    <w:rsid w:val="51141551"/>
    <w:rsid w:val="511E6A63"/>
    <w:rsid w:val="51371379"/>
    <w:rsid w:val="513F061E"/>
    <w:rsid w:val="51647DE0"/>
    <w:rsid w:val="518347A8"/>
    <w:rsid w:val="51A936AD"/>
    <w:rsid w:val="51F96C04"/>
    <w:rsid w:val="521A26BC"/>
    <w:rsid w:val="521B750D"/>
    <w:rsid w:val="52424E65"/>
    <w:rsid w:val="52614E59"/>
    <w:rsid w:val="52884ADC"/>
    <w:rsid w:val="52A116FA"/>
    <w:rsid w:val="534740C2"/>
    <w:rsid w:val="53513EE3"/>
    <w:rsid w:val="536B3E91"/>
    <w:rsid w:val="53915C12"/>
    <w:rsid w:val="53C02E05"/>
    <w:rsid w:val="53EE4E13"/>
    <w:rsid w:val="53EF2E62"/>
    <w:rsid w:val="54662BFB"/>
    <w:rsid w:val="547908FF"/>
    <w:rsid w:val="54866DF9"/>
    <w:rsid w:val="54C327B0"/>
    <w:rsid w:val="54ED50CA"/>
    <w:rsid w:val="5511700B"/>
    <w:rsid w:val="55516EAD"/>
    <w:rsid w:val="55DA38A0"/>
    <w:rsid w:val="56DD1BF2"/>
    <w:rsid w:val="56F71E82"/>
    <w:rsid w:val="57644C6B"/>
    <w:rsid w:val="5771534C"/>
    <w:rsid w:val="577D0987"/>
    <w:rsid w:val="57850027"/>
    <w:rsid w:val="581F559B"/>
    <w:rsid w:val="58902608"/>
    <w:rsid w:val="5912736A"/>
    <w:rsid w:val="594A4899"/>
    <w:rsid w:val="599F26C0"/>
    <w:rsid w:val="59DA6BF7"/>
    <w:rsid w:val="59DB31DB"/>
    <w:rsid w:val="5A2D01D3"/>
    <w:rsid w:val="5A8B6F17"/>
    <w:rsid w:val="5AE96334"/>
    <w:rsid w:val="5AEA2AA7"/>
    <w:rsid w:val="5AF70A51"/>
    <w:rsid w:val="5B2D0A18"/>
    <w:rsid w:val="5B341C18"/>
    <w:rsid w:val="5B7C7C23"/>
    <w:rsid w:val="5BAB6C35"/>
    <w:rsid w:val="5BBC2424"/>
    <w:rsid w:val="5BD118E3"/>
    <w:rsid w:val="5CC40661"/>
    <w:rsid w:val="5CF05758"/>
    <w:rsid w:val="5D695B4F"/>
    <w:rsid w:val="5D6E48CE"/>
    <w:rsid w:val="5DA54794"/>
    <w:rsid w:val="5DAF1F3C"/>
    <w:rsid w:val="5DCA41FA"/>
    <w:rsid w:val="5DDD1437"/>
    <w:rsid w:val="5E3E79C9"/>
    <w:rsid w:val="5E48511F"/>
    <w:rsid w:val="5E7B5C80"/>
    <w:rsid w:val="5E800AAF"/>
    <w:rsid w:val="5EA0677E"/>
    <w:rsid w:val="5ED54A92"/>
    <w:rsid w:val="5F1D035A"/>
    <w:rsid w:val="5F700DD2"/>
    <w:rsid w:val="5F881C77"/>
    <w:rsid w:val="5FAB1E0A"/>
    <w:rsid w:val="5FF84F72"/>
    <w:rsid w:val="601E6098"/>
    <w:rsid w:val="605A2D33"/>
    <w:rsid w:val="606538D9"/>
    <w:rsid w:val="60A71BB1"/>
    <w:rsid w:val="60C72393"/>
    <w:rsid w:val="610E196A"/>
    <w:rsid w:val="61333986"/>
    <w:rsid w:val="617355D6"/>
    <w:rsid w:val="619F0B4F"/>
    <w:rsid w:val="6208709F"/>
    <w:rsid w:val="62172CA1"/>
    <w:rsid w:val="622B0FE0"/>
    <w:rsid w:val="622C5484"/>
    <w:rsid w:val="62830E1C"/>
    <w:rsid w:val="62A80882"/>
    <w:rsid w:val="62BC7329"/>
    <w:rsid w:val="62D33B51"/>
    <w:rsid w:val="62EE1195"/>
    <w:rsid w:val="62F12229"/>
    <w:rsid w:val="62F15D85"/>
    <w:rsid w:val="630272DB"/>
    <w:rsid w:val="63072F9F"/>
    <w:rsid w:val="63233158"/>
    <w:rsid w:val="63C713FC"/>
    <w:rsid w:val="63F44853"/>
    <w:rsid w:val="63FF44D2"/>
    <w:rsid w:val="640502D6"/>
    <w:rsid w:val="64111E36"/>
    <w:rsid w:val="64410EBF"/>
    <w:rsid w:val="64520AA6"/>
    <w:rsid w:val="64591E34"/>
    <w:rsid w:val="645B286F"/>
    <w:rsid w:val="64AC75E0"/>
    <w:rsid w:val="64B33C3A"/>
    <w:rsid w:val="64C22BA0"/>
    <w:rsid w:val="650642CC"/>
    <w:rsid w:val="65620511"/>
    <w:rsid w:val="656A3936"/>
    <w:rsid w:val="65BF660F"/>
    <w:rsid w:val="65C96A64"/>
    <w:rsid w:val="6622778F"/>
    <w:rsid w:val="6635242D"/>
    <w:rsid w:val="66464DAC"/>
    <w:rsid w:val="664C1DED"/>
    <w:rsid w:val="665401EF"/>
    <w:rsid w:val="66AA2E1B"/>
    <w:rsid w:val="66AF21DF"/>
    <w:rsid w:val="66D41C46"/>
    <w:rsid w:val="66DD3891"/>
    <w:rsid w:val="671747FF"/>
    <w:rsid w:val="672A7AB8"/>
    <w:rsid w:val="67F34888"/>
    <w:rsid w:val="680F0621"/>
    <w:rsid w:val="685773E4"/>
    <w:rsid w:val="6865349E"/>
    <w:rsid w:val="68784853"/>
    <w:rsid w:val="68D86F20"/>
    <w:rsid w:val="693D6646"/>
    <w:rsid w:val="695D4098"/>
    <w:rsid w:val="6A6E4160"/>
    <w:rsid w:val="6A8E035E"/>
    <w:rsid w:val="6AA07446"/>
    <w:rsid w:val="6AA63205"/>
    <w:rsid w:val="6B5A7CF8"/>
    <w:rsid w:val="6BAC13E3"/>
    <w:rsid w:val="6BB41F9B"/>
    <w:rsid w:val="6BE078A4"/>
    <w:rsid w:val="6BE55DDB"/>
    <w:rsid w:val="6C1A109C"/>
    <w:rsid w:val="6C5543BD"/>
    <w:rsid w:val="6CFE0684"/>
    <w:rsid w:val="6DB15184"/>
    <w:rsid w:val="6DC62C97"/>
    <w:rsid w:val="6DD24A05"/>
    <w:rsid w:val="6DDE0F55"/>
    <w:rsid w:val="6DE63254"/>
    <w:rsid w:val="6DE97893"/>
    <w:rsid w:val="6E337B9A"/>
    <w:rsid w:val="6EA4218C"/>
    <w:rsid w:val="6EAB55D4"/>
    <w:rsid w:val="6EB8631E"/>
    <w:rsid w:val="6ED42FDD"/>
    <w:rsid w:val="6F1C1F3D"/>
    <w:rsid w:val="6F327CA7"/>
    <w:rsid w:val="6F4C62C9"/>
    <w:rsid w:val="6F897E62"/>
    <w:rsid w:val="6F993A2D"/>
    <w:rsid w:val="6FEB4920"/>
    <w:rsid w:val="700B3127"/>
    <w:rsid w:val="701F3935"/>
    <w:rsid w:val="7033539E"/>
    <w:rsid w:val="70384FF4"/>
    <w:rsid w:val="706202C3"/>
    <w:rsid w:val="7064194F"/>
    <w:rsid w:val="709A4DDD"/>
    <w:rsid w:val="70DF36C1"/>
    <w:rsid w:val="70FE623D"/>
    <w:rsid w:val="71034277"/>
    <w:rsid w:val="71190E82"/>
    <w:rsid w:val="711A6D17"/>
    <w:rsid w:val="713D663A"/>
    <w:rsid w:val="7158072E"/>
    <w:rsid w:val="71A929CD"/>
    <w:rsid w:val="71C17009"/>
    <w:rsid w:val="71E33685"/>
    <w:rsid w:val="722021E3"/>
    <w:rsid w:val="724C122A"/>
    <w:rsid w:val="7277274E"/>
    <w:rsid w:val="72C847CA"/>
    <w:rsid w:val="73217FC1"/>
    <w:rsid w:val="73D43285"/>
    <w:rsid w:val="73D50B75"/>
    <w:rsid w:val="73FD130B"/>
    <w:rsid w:val="74047798"/>
    <w:rsid w:val="74880F59"/>
    <w:rsid w:val="74980757"/>
    <w:rsid w:val="74C46742"/>
    <w:rsid w:val="74FD2BE4"/>
    <w:rsid w:val="75091655"/>
    <w:rsid w:val="75585140"/>
    <w:rsid w:val="75713040"/>
    <w:rsid w:val="759068E8"/>
    <w:rsid w:val="75D752AF"/>
    <w:rsid w:val="75E8175B"/>
    <w:rsid w:val="762A0EA2"/>
    <w:rsid w:val="76312C11"/>
    <w:rsid w:val="763E5FCC"/>
    <w:rsid w:val="765465E1"/>
    <w:rsid w:val="76B03AC6"/>
    <w:rsid w:val="76C16709"/>
    <w:rsid w:val="76D851A3"/>
    <w:rsid w:val="771149DE"/>
    <w:rsid w:val="77632A6A"/>
    <w:rsid w:val="77A86698"/>
    <w:rsid w:val="77B92EBE"/>
    <w:rsid w:val="77DB1A01"/>
    <w:rsid w:val="782837C8"/>
    <w:rsid w:val="78634CDB"/>
    <w:rsid w:val="787567E7"/>
    <w:rsid w:val="78E33C9D"/>
    <w:rsid w:val="79167E9C"/>
    <w:rsid w:val="791F1D51"/>
    <w:rsid w:val="7957088D"/>
    <w:rsid w:val="79983764"/>
    <w:rsid w:val="79A951B4"/>
    <w:rsid w:val="7A00138E"/>
    <w:rsid w:val="7A2120D6"/>
    <w:rsid w:val="7A8A6D94"/>
    <w:rsid w:val="7A8C2B0C"/>
    <w:rsid w:val="7A8E7867"/>
    <w:rsid w:val="7AF406B1"/>
    <w:rsid w:val="7B1B11CA"/>
    <w:rsid w:val="7B1B5C3E"/>
    <w:rsid w:val="7B615D46"/>
    <w:rsid w:val="7B87643B"/>
    <w:rsid w:val="7B9061F9"/>
    <w:rsid w:val="7B9B2F0E"/>
    <w:rsid w:val="7B9C6D7F"/>
    <w:rsid w:val="7BD23E04"/>
    <w:rsid w:val="7BEE62DE"/>
    <w:rsid w:val="7BFA5F60"/>
    <w:rsid w:val="7C3F595C"/>
    <w:rsid w:val="7C5929B8"/>
    <w:rsid w:val="7C666D8C"/>
    <w:rsid w:val="7CA0289E"/>
    <w:rsid w:val="7CB8046C"/>
    <w:rsid w:val="7CB93960"/>
    <w:rsid w:val="7D0E3608"/>
    <w:rsid w:val="7D157AE4"/>
    <w:rsid w:val="7E06188F"/>
    <w:rsid w:val="7E177F25"/>
    <w:rsid w:val="7E305DBE"/>
    <w:rsid w:val="7EAC3B0B"/>
    <w:rsid w:val="7ECB1729"/>
    <w:rsid w:val="7EF4090B"/>
    <w:rsid w:val="7F343397"/>
    <w:rsid w:val="7F3A5E20"/>
    <w:rsid w:val="7F4C286A"/>
    <w:rsid w:val="7F873D31"/>
    <w:rsid w:val="7FBF303C"/>
    <w:rsid w:val="7FD6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8">
    <w:name w:val="Default Paragraph Font"/>
    <w:qFormat/>
    <w:uiPriority w:val="1"/>
  </w:style>
  <w:style w:type="table" w:default="1" w:styleId="2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6">
    <w:name w:val="Normal Indent"/>
    <w:basedOn w:val="1"/>
    <w:link w:val="70"/>
    <w:qFormat/>
    <w:uiPriority w:val="0"/>
    <w:pPr>
      <w:ind w:firstLine="420"/>
    </w:pPr>
    <w:rPr>
      <w:kern w:val="0"/>
      <w:sz w:val="20"/>
      <w:szCs w:val="20"/>
    </w:rPr>
  </w:style>
  <w:style w:type="paragraph" w:styleId="7">
    <w:name w:val="annotation text"/>
    <w:basedOn w:val="1"/>
    <w:link w:val="79"/>
    <w:qFormat/>
    <w:uiPriority w:val="0"/>
    <w:pPr>
      <w:jc w:val="left"/>
    </w:pPr>
  </w:style>
  <w:style w:type="paragraph" w:styleId="8">
    <w:name w:val="Body Text 3"/>
    <w:basedOn w:val="1"/>
    <w:link w:val="72"/>
    <w:qFormat/>
    <w:uiPriority w:val="0"/>
    <w:pPr>
      <w:spacing w:after="120"/>
    </w:pPr>
    <w:rPr>
      <w:rFonts w:ascii="Calibri" w:hAnsi="Calibri" w:cs="Calibri"/>
      <w:sz w:val="16"/>
      <w:szCs w:val="16"/>
    </w:rPr>
  </w:style>
  <w:style w:type="paragraph" w:styleId="9">
    <w:name w:val="Body Text"/>
    <w:basedOn w:val="1"/>
    <w:link w:val="77"/>
    <w:qFormat/>
    <w:uiPriority w:val="0"/>
    <w:pPr>
      <w:spacing w:after="120"/>
    </w:pPr>
  </w:style>
  <w:style w:type="paragraph" w:styleId="10">
    <w:name w:val="Body Text Indent"/>
    <w:basedOn w:val="1"/>
    <w:link w:val="7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ind w:left="840" w:leftChars="400"/>
    </w:pPr>
  </w:style>
  <w:style w:type="paragraph" w:styleId="12">
    <w:name w:val="Plain Text"/>
    <w:basedOn w:val="1"/>
    <w:link w:val="35"/>
    <w:qFormat/>
    <w:uiPriority w:val="0"/>
    <w:rPr>
      <w:rFonts w:ascii="宋体" w:hAnsi="Courier New"/>
    </w:rPr>
  </w:style>
  <w:style w:type="paragraph" w:styleId="13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4">
    <w:name w:val="Body Text Indent 2"/>
    <w:basedOn w:val="1"/>
    <w:link w:val="69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37"/>
    <w:qFormat/>
    <w:uiPriority w:val="0"/>
    <w:rPr>
      <w:sz w:val="18"/>
      <w:szCs w:val="18"/>
    </w:rPr>
  </w:style>
  <w:style w:type="paragraph" w:styleId="16">
    <w:name w:val="footer"/>
    <w:basedOn w:val="1"/>
    <w:next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Body Text Indent 3"/>
    <w:basedOn w:val="1"/>
    <w:link w:val="40"/>
    <w:qFormat/>
    <w:uiPriority w:val="0"/>
    <w:pPr>
      <w:snapToGrid w:val="0"/>
      <w:spacing w:line="300" w:lineRule="auto"/>
      <w:ind w:firstLine="200" w:firstLineChars="200"/>
    </w:pPr>
    <w:rPr>
      <w:b/>
      <w:bCs/>
      <w:color w:val="FF6600"/>
      <w:kern w:val="0"/>
      <w:sz w:val="24"/>
    </w:rPr>
  </w:style>
  <w:style w:type="paragraph" w:styleId="20">
    <w:name w:val="index 9"/>
    <w:basedOn w:val="1"/>
    <w:next w:val="1"/>
    <w:qFormat/>
    <w:uiPriority w:val="99"/>
    <w:pPr>
      <w:ind w:left="3360"/>
    </w:pPr>
  </w:style>
  <w:style w:type="paragraph" w:styleId="21">
    <w:name w:val="toc 2"/>
    <w:basedOn w:val="1"/>
    <w:next w:val="1"/>
    <w:qFormat/>
    <w:uiPriority w:val="39"/>
    <w:pPr>
      <w:tabs>
        <w:tab w:val="right" w:leader="dot" w:pos="8947"/>
      </w:tabs>
      <w:spacing w:beforeLines="25" w:afterLines="25"/>
      <w:ind w:left="280"/>
      <w:jc w:val="left"/>
    </w:pPr>
    <w:rPr>
      <w:rFonts w:ascii="幼圆" w:eastAsia="幼圆"/>
      <w:smallCaps/>
      <w:sz w:val="24"/>
    </w:rPr>
  </w:style>
  <w:style w:type="paragraph" w:styleId="22">
    <w:name w:val="Normal (Web)"/>
    <w:basedOn w:val="1"/>
    <w:next w:val="2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annotation subject"/>
    <w:basedOn w:val="7"/>
    <w:next w:val="7"/>
    <w:link w:val="80"/>
    <w:qFormat/>
    <w:uiPriority w:val="0"/>
    <w:rPr>
      <w:b/>
      <w:bCs/>
    </w:rPr>
  </w:style>
  <w:style w:type="paragraph" w:styleId="24">
    <w:name w:val="Body Text First Indent"/>
    <w:basedOn w:val="9"/>
    <w:qFormat/>
    <w:uiPriority w:val="0"/>
    <w:pPr>
      <w:ind w:firstLine="420" w:firstLineChars="100"/>
    </w:pPr>
  </w:style>
  <w:style w:type="paragraph" w:styleId="25">
    <w:name w:val="Body Text First Indent 2"/>
    <w:basedOn w:val="10"/>
    <w:next w:val="1"/>
    <w:unhideWhenUsed/>
    <w:qFormat/>
    <w:uiPriority w:val="99"/>
    <w:pPr>
      <w:widowControl/>
      <w:ind w:firstLine="420" w:firstLineChars="200"/>
      <w:jc w:val="left"/>
    </w:pPr>
    <w:rPr>
      <w:rFonts w:cs="宋体"/>
      <w:kern w:val="0"/>
      <w:sz w:val="24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FollowedHyperlink"/>
    <w:basedOn w:val="28"/>
    <w:qFormat/>
    <w:uiPriority w:val="99"/>
    <w:rPr>
      <w:color w:val="954F72"/>
      <w:u w:val="single"/>
    </w:rPr>
  </w:style>
  <w:style w:type="character" w:styleId="30">
    <w:name w:val="Hyperlink"/>
    <w:basedOn w:val="28"/>
    <w:qFormat/>
    <w:uiPriority w:val="99"/>
    <w:rPr>
      <w:rFonts w:ascii="Tahoma" w:hAnsi="Tahoma" w:cs="Tahoma"/>
      <w:color w:val="000000"/>
      <w:sz w:val="24"/>
      <w:u w:val="none"/>
    </w:rPr>
  </w:style>
  <w:style w:type="character" w:styleId="31">
    <w:name w:val="annotation reference"/>
    <w:basedOn w:val="28"/>
    <w:qFormat/>
    <w:uiPriority w:val="0"/>
    <w:rPr>
      <w:sz w:val="21"/>
      <w:szCs w:val="21"/>
    </w:rPr>
  </w:style>
  <w:style w:type="paragraph" w:customStyle="1" w:styleId="32">
    <w:name w:val="四级标题"/>
    <w:basedOn w:val="13"/>
    <w:next w:val="1"/>
    <w:qFormat/>
    <w:uiPriority w:val="99"/>
    <w:rPr>
      <w:rFonts w:eastAsia="黑体"/>
      <w:sz w:val="24"/>
    </w:rPr>
  </w:style>
  <w:style w:type="character" w:customStyle="1" w:styleId="33">
    <w:name w:val="标题 2 Char"/>
    <w:basedOn w:val="28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4">
    <w:name w:val="标题 3 Char"/>
    <w:basedOn w:val="28"/>
    <w:link w:val="4"/>
    <w:qFormat/>
    <w:uiPriority w:val="0"/>
    <w:rPr>
      <w:b/>
      <w:bCs/>
      <w:kern w:val="2"/>
      <w:sz w:val="32"/>
      <w:szCs w:val="32"/>
    </w:rPr>
  </w:style>
  <w:style w:type="character" w:customStyle="1" w:styleId="35">
    <w:name w:val="纯文本 Char"/>
    <w:basedOn w:val="28"/>
    <w:link w:val="1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36">
    <w:name w:val="日期 Char"/>
    <w:basedOn w:val="28"/>
    <w:link w:val="13"/>
    <w:qFormat/>
    <w:uiPriority w:val="0"/>
    <w:rPr>
      <w:kern w:val="2"/>
      <w:sz w:val="21"/>
      <w:szCs w:val="24"/>
    </w:rPr>
  </w:style>
  <w:style w:type="character" w:customStyle="1" w:styleId="37">
    <w:name w:val="批注框文本 Char"/>
    <w:basedOn w:val="28"/>
    <w:link w:val="15"/>
    <w:qFormat/>
    <w:uiPriority w:val="0"/>
    <w:rPr>
      <w:kern w:val="2"/>
      <w:sz w:val="18"/>
      <w:szCs w:val="18"/>
    </w:rPr>
  </w:style>
  <w:style w:type="character" w:customStyle="1" w:styleId="38">
    <w:name w:val="页脚 Char"/>
    <w:basedOn w:val="28"/>
    <w:link w:val="16"/>
    <w:qFormat/>
    <w:uiPriority w:val="0"/>
    <w:rPr>
      <w:kern w:val="2"/>
      <w:sz w:val="18"/>
      <w:szCs w:val="18"/>
    </w:rPr>
  </w:style>
  <w:style w:type="character" w:customStyle="1" w:styleId="39">
    <w:name w:val="页眉 Char"/>
    <w:basedOn w:val="28"/>
    <w:link w:val="17"/>
    <w:qFormat/>
    <w:uiPriority w:val="99"/>
    <w:rPr>
      <w:kern w:val="2"/>
      <w:sz w:val="18"/>
      <w:szCs w:val="18"/>
    </w:rPr>
  </w:style>
  <w:style w:type="character" w:customStyle="1" w:styleId="40">
    <w:name w:val="正文文本缩进 3 Char1"/>
    <w:basedOn w:val="28"/>
    <w:link w:val="19"/>
    <w:qFormat/>
    <w:uiPriority w:val="0"/>
    <w:rPr>
      <w:kern w:val="2"/>
      <w:sz w:val="16"/>
      <w:szCs w:val="16"/>
    </w:rPr>
  </w:style>
  <w:style w:type="paragraph" w:customStyle="1" w:styleId="41">
    <w:name w:val="Char Char Char Char Char Char"/>
    <w:basedOn w:val="1"/>
    <w:qFormat/>
    <w:uiPriority w:val="0"/>
    <w:pPr>
      <w:widowControl/>
      <w:snapToGrid w:val="0"/>
      <w:ind w:left="-3" w:right="-28" w:rightChars="-10"/>
    </w:pPr>
    <w:rPr>
      <w:rFonts w:ascii="Tahoma" w:hAnsi="Tahoma" w:cs="Tahoma"/>
      <w:sz w:val="24"/>
    </w:rPr>
  </w:style>
  <w:style w:type="paragraph" w:customStyle="1" w:styleId="42">
    <w:name w:val="ptdl"/>
    <w:basedOn w:val="1"/>
    <w:qFormat/>
    <w:uiPriority w:val="0"/>
    <w:pPr>
      <w:spacing w:after="156"/>
      <w:ind w:firstLine="480"/>
    </w:pPr>
    <w:rPr>
      <w:sz w:val="24"/>
      <w:szCs w:val="20"/>
    </w:rPr>
  </w:style>
  <w:style w:type="paragraph" w:customStyle="1" w:styleId="43">
    <w:name w:val="样式 标题 2PIM2H2Heading 2 Hidden2nd levelh22Header 2l2DO N...2"/>
    <w:basedOn w:val="3"/>
    <w:qFormat/>
    <w:uiPriority w:val="0"/>
    <w:pPr>
      <w:pageBreakBefore/>
      <w:spacing w:before="120" w:after="120" w:line="240" w:lineRule="auto"/>
      <w:jc w:val="center"/>
    </w:pPr>
    <w:rPr>
      <w:rFonts w:cs="宋体"/>
      <w:color w:val="000000"/>
      <w:sz w:val="28"/>
      <w:szCs w:val="20"/>
    </w:rPr>
  </w:style>
  <w:style w:type="character" w:customStyle="1" w:styleId="44">
    <w:name w:val="正文文本缩进 3 Char"/>
    <w:basedOn w:val="28"/>
    <w:qFormat/>
    <w:uiPriority w:val="0"/>
    <w:rPr>
      <w:b/>
      <w:bCs/>
      <w:color w:val="FF6600"/>
      <w:sz w:val="24"/>
      <w:szCs w:val="24"/>
    </w:rPr>
  </w:style>
  <w:style w:type="paragraph" w:customStyle="1" w:styleId="4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4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宋体"/>
      <w:kern w:val="0"/>
      <w:sz w:val="20"/>
      <w:szCs w:val="20"/>
    </w:rPr>
  </w:style>
  <w:style w:type="paragraph" w:customStyle="1" w:styleId="48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5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5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8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9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0">
    <w:name w:val="xl77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61">
    <w:name w:val="xl78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6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65">
    <w:name w:val="xl82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6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7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8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character" w:customStyle="1" w:styleId="69">
    <w:name w:val="正文文本缩进 2 Char"/>
    <w:basedOn w:val="28"/>
    <w:link w:val="14"/>
    <w:qFormat/>
    <w:uiPriority w:val="0"/>
    <w:rPr>
      <w:kern w:val="2"/>
      <w:sz w:val="21"/>
      <w:szCs w:val="24"/>
    </w:rPr>
  </w:style>
  <w:style w:type="character" w:customStyle="1" w:styleId="70">
    <w:name w:val="正文缩进 Char"/>
    <w:link w:val="6"/>
    <w:qFormat/>
    <w:uiPriority w:val="0"/>
  </w:style>
  <w:style w:type="character" w:customStyle="1" w:styleId="71">
    <w:name w:val="正文文本缩进 Char"/>
    <w:basedOn w:val="28"/>
    <w:link w:val="10"/>
    <w:qFormat/>
    <w:uiPriority w:val="0"/>
    <w:rPr>
      <w:kern w:val="2"/>
      <w:sz w:val="21"/>
      <w:szCs w:val="24"/>
    </w:rPr>
  </w:style>
  <w:style w:type="character" w:customStyle="1" w:styleId="72">
    <w:name w:val="正文文本 3 Char"/>
    <w:basedOn w:val="28"/>
    <w:link w:val="8"/>
    <w:qFormat/>
    <w:uiPriority w:val="0"/>
    <w:rPr>
      <w:rFonts w:ascii="Calibri" w:hAnsi="Calibri" w:cs="Calibri"/>
      <w:kern w:val="2"/>
      <w:sz w:val="16"/>
      <w:szCs w:val="16"/>
    </w:rPr>
  </w:style>
  <w:style w:type="character" w:customStyle="1" w:styleId="73">
    <w:name w:val="标题 1 Char"/>
    <w:basedOn w:val="2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74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 w:eastAsia="宋体" w:cs="宋体"/>
      <w:b w:val="0"/>
      <w:bCs w:val="0"/>
      <w:color w:val="376092"/>
      <w:kern w:val="0"/>
      <w:sz w:val="32"/>
      <w:szCs w:val="32"/>
    </w:rPr>
  </w:style>
  <w:style w:type="paragraph" w:customStyle="1" w:styleId="7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6">
    <w:name w:val="List Paragraph"/>
    <w:basedOn w:val="1"/>
    <w:qFormat/>
    <w:uiPriority w:val="99"/>
    <w:pPr>
      <w:ind w:firstLine="420" w:firstLineChars="200"/>
    </w:pPr>
  </w:style>
  <w:style w:type="character" w:customStyle="1" w:styleId="77">
    <w:name w:val="正文文本 Char"/>
    <w:basedOn w:val="28"/>
    <w:link w:val="9"/>
    <w:qFormat/>
    <w:uiPriority w:val="0"/>
    <w:rPr>
      <w:kern w:val="2"/>
      <w:sz w:val="21"/>
      <w:szCs w:val="24"/>
    </w:rPr>
  </w:style>
  <w:style w:type="paragraph" w:customStyle="1" w:styleId="7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9">
    <w:name w:val="批注文字 Char"/>
    <w:basedOn w:val="28"/>
    <w:link w:val="7"/>
    <w:qFormat/>
    <w:uiPriority w:val="0"/>
    <w:rPr>
      <w:kern w:val="2"/>
      <w:sz w:val="21"/>
      <w:szCs w:val="24"/>
    </w:rPr>
  </w:style>
  <w:style w:type="character" w:customStyle="1" w:styleId="80">
    <w:name w:val="批注主题 Char"/>
    <w:basedOn w:val="79"/>
    <w:link w:val="23"/>
    <w:qFormat/>
    <w:uiPriority w:val="0"/>
    <w:rPr>
      <w:b/>
      <w:bCs/>
      <w:kern w:val="2"/>
      <w:sz w:val="21"/>
      <w:szCs w:val="24"/>
    </w:rPr>
  </w:style>
  <w:style w:type="table" w:customStyle="1" w:styleId="8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83">
    <w:name w:val="font4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4">
    <w:name w:val="font11"/>
    <w:basedOn w:val="28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85">
    <w:name w:val="font31"/>
    <w:basedOn w:val="2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6">
    <w:name w:val="font51"/>
    <w:basedOn w:val="28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87">
    <w:name w:val="font61"/>
    <w:basedOn w:val="28"/>
    <w:qFormat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88">
    <w:name w:val="font71"/>
    <w:basedOn w:val="28"/>
    <w:qFormat/>
    <w:uiPriority w:val="0"/>
    <w:rPr>
      <w:rFonts w:hint="default" w:ascii="Arial" w:hAnsi="Arial" w:cs="Arial"/>
      <w:color w:val="000000"/>
      <w:sz w:val="13"/>
      <w:szCs w:val="13"/>
      <w:u w:val="none"/>
    </w:rPr>
  </w:style>
  <w:style w:type="character" w:customStyle="1" w:styleId="89">
    <w:name w:val="font81"/>
    <w:basedOn w:val="28"/>
    <w:qFormat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90">
    <w:name w:val="font21"/>
    <w:basedOn w:val="28"/>
    <w:qFormat/>
    <w:uiPriority w:val="0"/>
    <w:rPr>
      <w:rFonts w:ascii="宋体" w:hAnsi="宋体" w:eastAsia="宋体" w:cs="宋体"/>
      <w:color w:val="854B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4831</Words>
  <Characters>5113</Characters>
  <Paragraphs>1209</Paragraphs>
  <TotalTime>39</TotalTime>
  <ScaleCrop>false</ScaleCrop>
  <LinksUpToDate>false</LinksUpToDate>
  <CharactersWithSpaces>5916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2022-04-08T04:05:00Z</dcterms:created>
  <dc:creator>admin</dc:creator>
  <cp:lastModifiedBy>海面上的钉子</cp:lastModifiedBy>
  <cp:lastPrinted>2024-12-19T01:18:00Z</cp:lastPrinted>
  <dcterms:modified xsi:type="dcterms:W3CDTF">2025-01-08T02:10:22Z</dcterms:modified>
  <dc:title>询比价采购文件（模板）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A92E4756F9104C0EAE411CF5CCA1E40C_13</vt:lpwstr>
  </property>
  <property fmtid="{D5CDD505-2E9C-101B-9397-08002B2CF9AE}" pid="4" name="KSOTemplateDocerSaveRecord">
    <vt:lpwstr>eyJoZGlkIjoiNzhiYmVhMzVmZTc2ZTZhN2E0ZGI3ZjRlY2Y0M2Q3YmMiLCJ1c2VySWQiOiIyNDA3NDIxMDIifQ==</vt:lpwstr>
  </property>
</Properties>
</file>