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DA56C">
      <w:pPr>
        <w:spacing w:line="620" w:lineRule="exact"/>
        <w:jc w:val="left"/>
        <w:rPr>
          <w:rFonts w:hint="default" w:ascii="黑体" w:hAnsi="黑体" w:eastAsia="黑体"/>
          <w:sz w:val="32"/>
          <w:szCs w:val="32"/>
          <w:highlight w:val="none"/>
          <w:lang w:val="en-US" w:eastAsia="zh-CN"/>
        </w:rPr>
      </w:pPr>
      <w:r>
        <w:rPr>
          <w:rFonts w:hint="eastAsia" w:ascii="黑体" w:hAnsi="黑体" w:eastAsia="黑体"/>
          <w:sz w:val="32"/>
          <w:szCs w:val="32"/>
          <w:highlight w:val="none"/>
          <w:lang w:val="en-US" w:eastAsia="zh-CN"/>
        </w:rPr>
        <w:t>附件</w:t>
      </w:r>
    </w:p>
    <w:p w14:paraId="0D88C101">
      <w:pPr>
        <w:numPr>
          <w:ilvl w:val="0"/>
          <w:numId w:val="0"/>
        </w:numPr>
        <w:spacing w:line="620" w:lineRule="exact"/>
        <w:ind w:firstLine="880" w:firstLineChars="200"/>
        <w:jc w:val="center"/>
        <w:rPr>
          <w:rFonts w:hint="eastAsia" w:ascii="微软雅黑" w:hAnsi="微软雅黑" w:eastAsia="微软雅黑" w:cs="微软雅黑"/>
          <w:sz w:val="44"/>
          <w:szCs w:val="44"/>
          <w:highlight w:val="none"/>
          <w:lang w:val="en-US" w:eastAsia="zh-CN"/>
        </w:rPr>
      </w:pPr>
      <w:bookmarkStart w:id="0" w:name="_GoBack"/>
      <w:r>
        <w:rPr>
          <w:rFonts w:hint="eastAsia" w:ascii="微软雅黑" w:hAnsi="微软雅黑" w:eastAsia="微软雅黑" w:cs="微软雅黑"/>
          <w:sz w:val="44"/>
          <w:szCs w:val="44"/>
          <w:highlight w:val="none"/>
          <w:lang w:val="en-US" w:eastAsia="zh-CN"/>
        </w:rPr>
        <w:t>酱门经典（区域化）产品经销商招募条件及流程</w:t>
      </w:r>
    </w:p>
    <w:bookmarkEnd w:id="0"/>
    <w:p w14:paraId="5FDE194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一、招募条件</w:t>
      </w:r>
    </w:p>
    <w:p w14:paraId="339B6B1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（一）基础条件</w:t>
      </w:r>
    </w:p>
    <w:p w14:paraId="004611D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1.具有中华人民共和国境内依法登记注册的独立法人资格，具有独立承担民事责任的能力；</w:t>
      </w:r>
    </w:p>
    <w:p w14:paraId="2A8C1F8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2.具有依法缴纳税收和社会保障资金的良好记录；</w:t>
      </w:r>
    </w:p>
    <w:p w14:paraId="13FFB89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w:t>
      </w:r>
      <w:r>
        <w:rPr>
          <w:rFonts w:hint="eastAsia" w:ascii="仿宋_GB2312" w:eastAsia="仿宋_GB2312"/>
          <w:sz w:val="32"/>
          <w:szCs w:val="32"/>
          <w:highlight w:val="none"/>
          <w:lang w:val="en-US" w:eastAsia="zh-CN"/>
        </w:rPr>
        <w:t>经销商具备</w:t>
      </w:r>
      <w:r>
        <w:rPr>
          <w:rFonts w:hint="eastAsia" w:ascii="仿宋_GB2312" w:eastAsia="仿宋_GB2312"/>
          <w:sz w:val="32"/>
          <w:szCs w:val="32"/>
          <w:highlight w:val="none"/>
          <w:lang w:eastAsia="zh-CN"/>
        </w:rPr>
        <w:t>运营酒水品牌</w:t>
      </w:r>
      <w:r>
        <w:rPr>
          <w:rFonts w:hint="eastAsia" w:ascii="仿宋_GB2312" w:eastAsia="仿宋_GB2312"/>
          <w:sz w:val="32"/>
          <w:szCs w:val="32"/>
          <w:highlight w:val="none"/>
          <w:lang w:val="en-US" w:eastAsia="zh-CN"/>
        </w:rPr>
        <w:t>的能力</w:t>
      </w:r>
      <w:r>
        <w:rPr>
          <w:rFonts w:hint="eastAsia" w:ascii="仿宋_GB2312" w:hAnsi="仿宋_GB2312" w:eastAsia="仿宋_GB2312" w:cs="仿宋_GB2312"/>
          <w:sz w:val="32"/>
          <w:szCs w:val="32"/>
          <w:highlight w:val="none"/>
          <w:lang w:val="en-US" w:eastAsia="zh-CN"/>
        </w:rPr>
        <w:t>；</w:t>
      </w:r>
    </w:p>
    <w:p w14:paraId="6C822D7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.合同签订后须一次性支付合同全部货款，经销合同价具体以双方签订的书面合同为准；</w:t>
      </w:r>
    </w:p>
    <w:p w14:paraId="0402D6D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.具有专业人才和协作团队能力。</w:t>
      </w:r>
    </w:p>
    <w:p w14:paraId="73B5F17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（二）本项目不接受的经销商</w:t>
      </w:r>
    </w:p>
    <w:p w14:paraId="00ACBA3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1.被责令停业，暂扣或吊销执照，或吊销资质证书，执照、资质证书过期或引起执照、资质证书变更的事项而未变更执照、资质证书的情形（自行承诺，格式自拟）。</w:t>
      </w:r>
    </w:p>
    <w:p w14:paraId="290AD39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2.进入清算程序，或被宣告破产，或其他丧失履约能力的情形（自行承诺，格式自拟）。</w:t>
      </w:r>
    </w:p>
    <w:p w14:paraId="26A6827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3.在国家企业信用信息公示</w:t>
      </w:r>
      <w:r>
        <w:rPr>
          <w:rFonts w:hint="eastAsia" w:ascii="仿宋_GB2312" w:hAnsi="仿宋_GB2312" w:eastAsia="仿宋_GB2312" w:cs="仿宋_GB2312"/>
          <w:sz w:val="32"/>
          <w:szCs w:val="32"/>
          <w:highlight w:val="none"/>
          <w:lang w:val="en-US" w:eastAsia="zh-CN"/>
        </w:rPr>
        <w:t>系统</w:t>
      </w:r>
      <w:r>
        <w:rPr>
          <w:rFonts w:hint="default" w:ascii="仿宋_GB2312" w:hAnsi="仿宋_GB2312" w:eastAsia="仿宋_GB2312" w:cs="仿宋_GB2312"/>
          <w:sz w:val="32"/>
          <w:szCs w:val="32"/>
          <w:highlight w:val="none"/>
          <w:lang w:val="en-US" w:eastAsia="zh-CN"/>
        </w:rPr>
        <w:t>（http://www.gsxt.gov.cn</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中被列入严重违法失信企业名单（提供查询结果网页截图标明查询时间，并自行承诺无严重违法失信情况，格式自拟）。招商人保留在该网站复核的权利。</w:t>
      </w:r>
    </w:p>
    <w:p w14:paraId="68DC361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4.在“信用中国”网（https://www.creditchina.gov.cn</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或中国执行信息公开网（http://zxgk.court.gov.cn</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中被列入失信被执行人名单（提供上述任意一个网站查询结果网页截图并标明查询时间，并自行承诺无被列为失信被执行人情况，格式自拟）。招商人保留在该网站复核的权利。</w:t>
      </w:r>
    </w:p>
    <w:p w14:paraId="47127F2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5.经销商及其法定代表人在近五年内有行贿犯罪行为的（提供在中国裁判文书网（http://wenshu.court.gov.cn</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中查询的结果网页截图并标明查询时间，并自行承诺在近五年内无行贿犯罪行为，格式自拟）。招商人保留在该网站复核的权利。</w:t>
      </w:r>
    </w:p>
    <w:p w14:paraId="57471CF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二、招募流程</w:t>
      </w:r>
    </w:p>
    <w:p w14:paraId="710A110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本次招募按照线上报名、资格评审、结果公示和签订合同等流程进行。</w:t>
      </w:r>
    </w:p>
    <w:p w14:paraId="56940047">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报名时间：</w:t>
      </w:r>
      <w:r>
        <w:rPr>
          <w:rFonts w:hint="default" w:ascii="仿宋_GB2312" w:hAnsi="仿宋_GB2312" w:eastAsia="仿宋_GB2312" w:cs="仿宋_GB2312"/>
          <w:sz w:val="32"/>
          <w:szCs w:val="32"/>
          <w:highlight w:val="none"/>
          <w:lang w:val="en-US" w:eastAsia="zh-CN"/>
        </w:rPr>
        <w:t>2025年</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US" w:eastAsia="zh-CN"/>
        </w:rPr>
        <w:t>20</w:t>
      </w:r>
      <w:r>
        <w:rPr>
          <w:rFonts w:hint="default"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US" w:eastAsia="zh-CN"/>
        </w:rPr>
        <w:t>30</w:t>
      </w:r>
      <w:r>
        <w:rPr>
          <w:rFonts w:hint="default" w:ascii="仿宋_GB2312" w:hAnsi="仿宋_GB2312" w:eastAsia="仿宋_GB2312" w:cs="仿宋_GB2312"/>
          <w:sz w:val="32"/>
          <w:szCs w:val="32"/>
          <w:highlight w:val="none"/>
          <w:lang w:val="en-US" w:eastAsia="zh-CN"/>
        </w:rPr>
        <w:t>日</w:t>
      </w:r>
    </w:p>
    <w:p w14:paraId="2DF62726">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资料审查：</w:t>
      </w:r>
      <w:r>
        <w:rPr>
          <w:rFonts w:hint="eastAsia" w:ascii="仿宋_GB2312" w:hAnsi="仿宋_GB2312" w:eastAsia="仿宋_GB2312" w:cs="仿宋_GB2312"/>
          <w:sz w:val="32"/>
          <w:szCs w:val="32"/>
          <w:highlight w:val="none"/>
          <w:lang w:val="en-US" w:eastAsia="zh-CN"/>
        </w:rPr>
        <w:t>2025年5月31日</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6月10日</w:t>
      </w:r>
    </w:p>
    <w:p w14:paraId="040F6A2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lang w:val="en-US" w:eastAsia="zh-CN"/>
        </w:rPr>
        <w:t>三</w:t>
      </w:r>
      <w:r>
        <w:rPr>
          <w:rFonts w:hint="default" w:ascii="楷体_GB2312" w:hAnsi="楷体_GB2312" w:eastAsia="楷体_GB2312" w:cs="楷体_GB2312"/>
          <w:sz w:val="32"/>
          <w:szCs w:val="32"/>
          <w:highlight w:val="none"/>
          <w:lang w:val="en-US" w:eastAsia="zh-CN"/>
        </w:rPr>
        <w:t>）报名方式</w:t>
      </w:r>
      <w:r>
        <w:rPr>
          <w:rFonts w:hint="eastAsia" w:ascii="楷体_GB2312" w:hAnsi="楷体_GB2312" w:eastAsia="楷体_GB2312" w:cs="楷体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线上报名</w:t>
      </w:r>
    </w:p>
    <w:p w14:paraId="5C9C6E1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参选单位须在报名时间内将报名材料签章扫描发送至贵州茅台酒厂</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集团</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保健酒业销售有限公司企业邮箱</w:t>
      </w:r>
      <w:r>
        <w:rPr>
          <w:rFonts w:hint="eastAsia" w:ascii="仿宋_GB2312" w:hAnsi="仿宋_GB2312" w:eastAsia="仿宋_GB2312" w:cs="仿宋_GB2312"/>
          <w:sz w:val="32"/>
          <w:szCs w:val="32"/>
          <w:highlight w:val="none"/>
          <w:lang w:val="en-US" w:eastAsia="zh-CN"/>
        </w:rPr>
        <w:t>（</w:t>
      </w:r>
      <w:r>
        <w:rPr>
          <w:rFonts w:ascii="仿宋_GB2312" w:hAnsi="仿宋_GB2312" w:eastAsia="仿宋_GB2312" w:cs="仿宋_GB2312"/>
          <w:sz w:val="32"/>
          <w:szCs w:val="32"/>
          <w:highlight w:val="none"/>
        </w:rPr>
        <w:t>mtbjjy999</w:t>
      </w:r>
      <w:r>
        <w:rPr>
          <w:rFonts w:hint="eastAsia" w:ascii="仿宋_GB2312" w:hAnsi="仿宋_GB2312" w:eastAsia="仿宋_GB2312" w:cs="仿宋_GB2312"/>
          <w:sz w:val="32"/>
          <w:szCs w:val="32"/>
          <w:highlight w:val="none"/>
          <w:lang w:val="en-US" w:eastAsia="zh-CN"/>
        </w:rPr>
        <w:t>@</w:t>
      </w:r>
      <w:r>
        <w:rPr>
          <w:rFonts w:ascii="仿宋_GB2312" w:hAnsi="仿宋_GB2312" w:eastAsia="仿宋_GB2312" w:cs="仿宋_GB2312"/>
          <w:sz w:val="32"/>
          <w:szCs w:val="32"/>
          <w:highlight w:val="none"/>
        </w:rPr>
        <w:t>126.com</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，逾期不予受理。</w:t>
      </w:r>
    </w:p>
    <w:p w14:paraId="7779DCF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lang w:val="en-US" w:eastAsia="zh-CN"/>
        </w:rPr>
        <w:t>四</w:t>
      </w:r>
      <w:r>
        <w:rPr>
          <w:rFonts w:hint="default" w:ascii="楷体_GB2312" w:hAnsi="楷体_GB2312" w:eastAsia="楷体_GB2312" w:cs="楷体_GB2312"/>
          <w:sz w:val="32"/>
          <w:szCs w:val="32"/>
          <w:highlight w:val="none"/>
          <w:lang w:val="en-US" w:eastAsia="zh-CN"/>
        </w:rPr>
        <w:t>）报名材料</w:t>
      </w:r>
    </w:p>
    <w:p w14:paraId="0831672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1.提供</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经销商报名表</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w:t>
      </w:r>
    </w:p>
    <w:p w14:paraId="03FDF8E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2.提供</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营业执照</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复印件</w:t>
      </w:r>
      <w:r>
        <w:rPr>
          <w:rFonts w:hint="eastAsia" w:ascii="仿宋_GB2312" w:hAnsi="仿宋_GB2312" w:eastAsia="仿宋_GB2312" w:cs="仿宋_GB2312"/>
          <w:sz w:val="32"/>
          <w:szCs w:val="32"/>
          <w:highlight w:val="none"/>
          <w:lang w:val="en-US" w:eastAsia="zh-CN"/>
        </w:rPr>
        <w:t>和《注册资本》的见证性材料</w:t>
      </w:r>
      <w:r>
        <w:rPr>
          <w:rFonts w:hint="default" w:ascii="仿宋_GB2312" w:hAnsi="仿宋_GB2312" w:eastAsia="仿宋_GB2312" w:cs="仿宋_GB2312"/>
          <w:sz w:val="32"/>
          <w:szCs w:val="32"/>
          <w:highlight w:val="none"/>
          <w:lang w:val="en-US" w:eastAsia="zh-CN"/>
        </w:rPr>
        <w:t>。</w:t>
      </w:r>
    </w:p>
    <w:p w14:paraId="430C260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3.提供</w:t>
      </w:r>
      <w:r>
        <w:rPr>
          <w:rFonts w:hint="eastAsia" w:ascii="仿宋_GB2312" w:hAnsi="仿宋_GB2312" w:eastAsia="仿宋_GB2312" w:cs="仿宋_GB2312"/>
          <w:sz w:val="32"/>
          <w:szCs w:val="32"/>
          <w:highlight w:val="none"/>
          <w:lang w:val="en-US" w:eastAsia="zh-CN"/>
        </w:rPr>
        <w:t>近2年（2023年—2024年）主营业务收入的《银行流水》和《审计报告》。</w:t>
      </w:r>
    </w:p>
    <w:p w14:paraId="5B310F2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提供本次项目运营所必需的客户群体规模、行业分布规模</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终端网络布局</w:t>
      </w:r>
      <w:r>
        <w:rPr>
          <w:rFonts w:hint="eastAsia" w:ascii="仿宋_GB2312" w:hAnsi="仿宋_GB2312" w:eastAsia="仿宋_GB2312" w:cs="仿宋_GB2312"/>
          <w:sz w:val="32"/>
          <w:szCs w:val="32"/>
          <w:highlight w:val="none"/>
          <w:lang w:val="en-US" w:eastAsia="zh-CN"/>
        </w:rPr>
        <w:t>的《资源实力</w:t>
      </w:r>
      <w:r>
        <w:rPr>
          <w:rFonts w:hint="default" w:ascii="仿宋_GB2312" w:hAnsi="仿宋_GB2312" w:eastAsia="仿宋_GB2312" w:cs="仿宋_GB2312"/>
          <w:sz w:val="32"/>
          <w:szCs w:val="32"/>
          <w:highlight w:val="none"/>
          <w:lang w:val="en-US" w:eastAsia="zh-CN"/>
        </w:rPr>
        <w:t>承诺函</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加盖公章。</w:t>
      </w:r>
    </w:p>
    <w:p w14:paraId="61C83C5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.提供本次项目运营所必需的专业人才和团队组织架构的</w:t>
      </w:r>
      <w:r>
        <w:rPr>
          <w:rFonts w:hint="eastAsia" w:ascii="仿宋_GB2312" w:hAnsi="仿宋_GB2312" w:eastAsia="仿宋_GB2312" w:cs="仿宋_GB2312"/>
          <w:sz w:val="32"/>
          <w:szCs w:val="32"/>
          <w:highlight w:val="none"/>
          <w:lang w:val="en-US" w:eastAsia="zh-CN"/>
        </w:rPr>
        <w:t>《团队能力</w:t>
      </w:r>
      <w:r>
        <w:rPr>
          <w:rFonts w:hint="default" w:ascii="仿宋_GB2312" w:hAnsi="仿宋_GB2312" w:eastAsia="仿宋_GB2312" w:cs="仿宋_GB2312"/>
          <w:sz w:val="32"/>
          <w:szCs w:val="32"/>
          <w:highlight w:val="none"/>
          <w:lang w:val="en-US" w:eastAsia="zh-CN"/>
        </w:rPr>
        <w:t>承诺函</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加盖公章。</w:t>
      </w:r>
    </w:p>
    <w:p w14:paraId="15DD1DD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6.提供</w:t>
      </w:r>
      <w:r>
        <w:rPr>
          <w:rFonts w:hint="eastAsia" w:ascii="仿宋_GB2312" w:hAnsi="仿宋_GB2312" w:eastAsia="仿宋_GB2312" w:cs="仿宋_GB2312"/>
          <w:sz w:val="32"/>
          <w:szCs w:val="32"/>
          <w:highlight w:val="none"/>
          <w:lang w:val="en-US" w:eastAsia="zh-CN"/>
        </w:rPr>
        <w:t>含市场策划、数据分析、产品运营、渠道运营等方面的《优秀案例分析》。</w:t>
      </w:r>
    </w:p>
    <w:p w14:paraId="1A0673E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7.提供</w:t>
      </w:r>
      <w:r>
        <w:rPr>
          <w:rFonts w:hint="eastAsia" w:ascii="仿宋_GB2312" w:hAnsi="仿宋_GB2312" w:eastAsia="仿宋_GB2312" w:cs="仿宋_GB2312"/>
          <w:sz w:val="32"/>
          <w:szCs w:val="32"/>
          <w:highlight w:val="none"/>
          <w:lang w:val="en-US" w:eastAsia="zh-CN"/>
        </w:rPr>
        <w:t>含渠道开发策略、动销计划、销售目标分解、</w:t>
      </w:r>
      <w:r>
        <w:rPr>
          <w:rFonts w:hint="default" w:ascii="仿宋_GB2312" w:hAnsi="仿宋_GB2312" w:eastAsia="仿宋_GB2312" w:cs="仿宋_GB2312"/>
          <w:sz w:val="32"/>
          <w:szCs w:val="32"/>
          <w:highlight w:val="none"/>
          <w:lang w:val="en-US" w:eastAsia="zh-CN"/>
        </w:rPr>
        <w:t>运作优势、</w:t>
      </w:r>
      <w:r>
        <w:rPr>
          <w:rFonts w:hint="eastAsia" w:ascii="仿宋_GB2312" w:hAnsi="仿宋_GB2312" w:eastAsia="仿宋_GB2312" w:cs="仿宋_GB2312"/>
          <w:sz w:val="32"/>
          <w:szCs w:val="32"/>
          <w:highlight w:val="none"/>
          <w:lang w:val="en-US" w:eastAsia="zh-CN"/>
        </w:rPr>
        <w:t>年动销预估等方面的《酱门经典区域化产品</w:t>
      </w:r>
      <w:r>
        <w:rPr>
          <w:rFonts w:hint="default" w:ascii="仿宋_GB2312" w:hAnsi="仿宋_GB2312" w:eastAsia="仿宋_GB2312" w:cs="仿宋_GB2312"/>
          <w:sz w:val="32"/>
          <w:szCs w:val="32"/>
          <w:highlight w:val="none"/>
          <w:lang w:val="en-US" w:eastAsia="zh-CN"/>
        </w:rPr>
        <w:t>运营策划方案</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加盖公章</w:t>
      </w:r>
      <w:r>
        <w:rPr>
          <w:rFonts w:hint="eastAsia" w:ascii="仿宋_GB2312" w:hAnsi="仿宋_GB2312" w:eastAsia="仿宋_GB2312" w:cs="仿宋_GB2312"/>
          <w:sz w:val="32"/>
          <w:szCs w:val="32"/>
          <w:highlight w:val="none"/>
          <w:lang w:val="en-US" w:eastAsia="zh-CN"/>
        </w:rPr>
        <w:t>。（4-7项，自主承诺，格式不限）</w:t>
      </w:r>
    </w:p>
    <w:p w14:paraId="660183E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8.提供</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诚信承诺书</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w:t>
      </w:r>
    </w:p>
    <w:p w14:paraId="106D7E5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lang w:val="en-US" w:eastAsia="zh-CN"/>
        </w:rPr>
        <w:t>五</w:t>
      </w:r>
      <w:r>
        <w:rPr>
          <w:rFonts w:hint="default" w:ascii="楷体_GB2312" w:hAnsi="楷体_GB2312" w:eastAsia="楷体_GB2312" w:cs="楷体_GB2312"/>
          <w:sz w:val="32"/>
          <w:szCs w:val="32"/>
          <w:highlight w:val="none"/>
          <w:lang w:val="en-US" w:eastAsia="zh-CN"/>
        </w:rPr>
        <w:t>）资格评审</w:t>
      </w:r>
    </w:p>
    <w:p w14:paraId="379F56B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1.根据招募条件及要求等，招募人对提交报名申请的参选单位进行资格审查，确认提交资料是否符合招募条件及要求。</w:t>
      </w:r>
    </w:p>
    <w:p w14:paraId="0628212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2.对于不符合审查条件的参选单位，取消参选资格。</w:t>
      </w:r>
    </w:p>
    <w:p w14:paraId="421555D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3.符合参选资格的参选单位，24小时内未提出参选异议的，视为已确认进入现场比选环节，比选确认后无故不参加比选的单位将视为自动放弃比选资格。</w:t>
      </w:r>
    </w:p>
    <w:p w14:paraId="623BCCA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lang w:val="en-US" w:eastAsia="zh-CN"/>
        </w:rPr>
        <w:t>六</w:t>
      </w:r>
      <w:r>
        <w:rPr>
          <w:rFonts w:hint="default"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lang w:val="en-US" w:eastAsia="zh-CN"/>
        </w:rPr>
        <w:t>经销商</w:t>
      </w:r>
      <w:r>
        <w:rPr>
          <w:rFonts w:hint="default" w:ascii="楷体_GB2312" w:hAnsi="楷体_GB2312" w:eastAsia="楷体_GB2312" w:cs="楷体_GB2312"/>
          <w:sz w:val="32"/>
          <w:szCs w:val="32"/>
          <w:highlight w:val="none"/>
          <w:lang w:val="en-US" w:eastAsia="zh-CN"/>
        </w:rPr>
        <w:t>比选</w:t>
      </w:r>
    </w:p>
    <w:p w14:paraId="7161A79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1.比选时间：以贵州茅台酒厂</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集团</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保健酒业销售有限公司通知为准。</w:t>
      </w:r>
    </w:p>
    <w:p w14:paraId="64E685D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2.比选地点：具体以贵州茅台酒厂</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集团</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保健酒业销售有限公司通知为准。</w:t>
      </w:r>
    </w:p>
    <w:p w14:paraId="7260336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3.阐述时间：各参选单位阐述时间为30分钟。</w:t>
      </w:r>
    </w:p>
    <w:p w14:paraId="52E054E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lang w:val="en-US" w:eastAsia="zh-CN"/>
        </w:rPr>
        <w:t>七</w:t>
      </w:r>
      <w:r>
        <w:rPr>
          <w:rFonts w:hint="default" w:ascii="楷体_GB2312" w:hAnsi="楷体_GB2312" w:eastAsia="楷体_GB2312" w:cs="楷体_GB2312"/>
          <w:sz w:val="32"/>
          <w:szCs w:val="32"/>
          <w:highlight w:val="none"/>
          <w:lang w:val="en-US" w:eastAsia="zh-CN"/>
        </w:rPr>
        <w:t>）比选规则及评分</w:t>
      </w:r>
    </w:p>
    <w:p w14:paraId="7ADE528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1.评审小组由贵州茅台酒厂</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集团</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保健酒业销售有限公司工作人员组成。</w:t>
      </w:r>
    </w:p>
    <w:p w14:paraId="19DE326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2.如有候选经销商自愿放弃的，按照总成绩从高到低的顺序依次递补。递补对象总成绩相同的，以现场比选运营方案成绩较高者为递补对象。</w:t>
      </w:r>
    </w:p>
    <w:p w14:paraId="2A7807D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lang w:val="en-US" w:eastAsia="zh-CN"/>
        </w:rPr>
        <w:t>八</w:t>
      </w:r>
      <w:r>
        <w:rPr>
          <w:rFonts w:hint="default" w:ascii="楷体_GB2312" w:hAnsi="楷体_GB2312" w:eastAsia="楷体_GB2312" w:cs="楷体_GB2312"/>
          <w:sz w:val="32"/>
          <w:szCs w:val="32"/>
          <w:highlight w:val="none"/>
          <w:lang w:val="en-US" w:eastAsia="zh-CN"/>
        </w:rPr>
        <w:t>）比选注意事项</w:t>
      </w:r>
    </w:p>
    <w:p w14:paraId="2146533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1.各比选单位需自行打印提交招募相关资料（需加盖公章，电子版）。</w:t>
      </w:r>
    </w:p>
    <w:p w14:paraId="1628B77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2.各比选单位结合比选地点交通情况提前做好路线和时间规划，招募产生的所有费用自理。</w:t>
      </w:r>
    </w:p>
    <w:p w14:paraId="1E2092B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3.各比选单位提前确定2-3名人员参加现场比选，确定一名人员作现场阐述，旁听人员可在汇报人员阐述结束后且时间充裕情况下作补充阐述。现场汇报完毕退场时上交全部汇报资料的纸质档并现场编号。</w:t>
      </w:r>
    </w:p>
    <w:p w14:paraId="1A715AC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4.若招募人在比选全过程发现或接到举报并查实确有违法违规操作行为的参选单位，取消本次比选资格及招募人后期其他招募参选资格。</w:t>
      </w:r>
    </w:p>
    <w:p w14:paraId="4D04A63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lang w:val="en-US" w:eastAsia="zh-CN"/>
        </w:rPr>
        <w:t>九</w:t>
      </w:r>
      <w:r>
        <w:rPr>
          <w:rFonts w:hint="default" w:ascii="楷体_GB2312" w:hAnsi="楷体_GB2312" w:eastAsia="楷体_GB2312" w:cs="楷体_GB2312"/>
          <w:sz w:val="32"/>
          <w:szCs w:val="32"/>
          <w:highlight w:val="none"/>
          <w:lang w:val="en-US" w:eastAsia="zh-CN"/>
        </w:rPr>
        <w:t>）结果公示</w:t>
      </w:r>
    </w:p>
    <w:p w14:paraId="3D3ADE2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结果予以公示，公示期为5个工作日。</w:t>
      </w:r>
    </w:p>
    <w:p w14:paraId="776F189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lang w:val="en-US" w:eastAsia="zh-CN"/>
        </w:rPr>
        <w:t>十</w:t>
      </w:r>
      <w:r>
        <w:rPr>
          <w:rFonts w:hint="default" w:ascii="楷体_GB2312" w:hAnsi="楷体_GB2312" w:eastAsia="楷体_GB2312" w:cs="楷体_GB2312"/>
          <w:sz w:val="32"/>
          <w:szCs w:val="32"/>
          <w:highlight w:val="none"/>
          <w:lang w:val="en-US" w:eastAsia="zh-CN"/>
        </w:rPr>
        <w:t>）签订合同</w:t>
      </w:r>
    </w:p>
    <w:p w14:paraId="6F96900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以贵州茅台酒厂</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集团</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保健酒业销售有限公司通知为准。</w:t>
      </w:r>
    </w:p>
    <w:p w14:paraId="0482B6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AE6B5"/>
    <w:multiLevelType w:val="singleLevel"/>
    <w:tmpl w:val="8F5AE6B5"/>
    <w:lvl w:ilvl="0" w:tentative="0">
      <w:start w:val="1"/>
      <w:numFmt w:val="chineseCounting"/>
      <w:suff w:val="nothing"/>
      <w:lvlText w:val="（%1）"/>
      <w:lvlJc w:val="left"/>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F0E87"/>
    <w:rsid w:val="019571A4"/>
    <w:rsid w:val="782F0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2025-05-19T02:30:00Z</dcterms:created>
  <dc:creator>赵乃仪</dc:creator>
  <cp:lastModifiedBy>赵乃仪</cp:lastModifiedBy>
  <dcterms:modified xsi:type="dcterms:W3CDTF">2025-05-19T02:31:30Z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EFB737B0223B49E6B97565069486A84F_13</vt:lpwstr>
  </property>
</Properties>
</file>